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567426BC" w:rsidR="00022FF3" w:rsidRPr="0077507E" w:rsidRDefault="00B41013">
      <w:pPr>
        <w:jc w:val="center"/>
        <w:rPr>
          <w:rFonts w:asciiTheme="majorHAnsi" w:hAnsiTheme="majorHAnsi" w:cstheme="majorHAnsi"/>
          <w:i/>
          <w:sz w:val="52"/>
          <w:szCs w:val="52"/>
        </w:rPr>
      </w:pPr>
      <w:r>
        <w:rPr>
          <w:rFonts w:asciiTheme="majorHAnsi" w:hAnsiTheme="majorHAnsi" w:cstheme="majorHAnsi"/>
          <w:i/>
          <w:color w:val="7F7F7F" w:themeColor="text1" w:themeTint="80"/>
          <w:sz w:val="40"/>
          <w:szCs w:val="52"/>
        </w:rPr>
        <w:t>The Handmaid’s Tale</w:t>
      </w:r>
      <w:r w:rsidR="00FE2228">
        <w:rPr>
          <w:rFonts w:asciiTheme="majorHAnsi" w:hAnsiTheme="majorHAnsi" w:cstheme="majorHAnsi"/>
          <w:i/>
          <w:color w:val="7F7F7F" w:themeColor="text1" w:themeTint="80"/>
          <w:sz w:val="40"/>
          <w:szCs w:val="52"/>
        </w:rPr>
        <w:t xml:space="preserve"> [Year 12]</w:t>
      </w:r>
      <w:r w:rsidR="0077507E">
        <w:rPr>
          <w:rFonts w:asciiTheme="majorHAnsi" w:hAnsiTheme="majorHAnsi" w:cstheme="majorHAnsi"/>
          <w:i/>
          <w:color w:val="7F7F7F" w:themeColor="text1" w:themeTint="80"/>
          <w:sz w:val="40"/>
          <w:szCs w:val="52"/>
        </w:rPr>
        <w:t xml:space="preserve">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7230"/>
        <w:gridCol w:w="1701"/>
        <w:gridCol w:w="1701"/>
        <w:gridCol w:w="2126"/>
        <w:gridCol w:w="2126"/>
      </w:tblGrid>
      <w:tr w:rsidR="00D440B2" w:rsidRPr="00ED2C1C" w14:paraId="4DA0BDC8" w14:textId="1F92FA36" w:rsidTr="00D440B2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D440B2" w:rsidRPr="00193A4F" w:rsidRDefault="00D440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7230" w:type="dxa"/>
            <w:shd w:val="clear" w:color="auto" w:fill="660066"/>
          </w:tcPr>
          <w:p w14:paraId="3B100B4A" w14:textId="63F05116" w:rsidR="00D440B2" w:rsidRPr="00341EC4" w:rsidRDefault="00D440B2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41EC4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Intended Knowledge:</w:t>
            </w:r>
          </w:p>
          <w:p w14:paraId="56168CCF" w14:textId="7A17DB6A" w:rsidR="00D440B2" w:rsidRPr="00341EC4" w:rsidRDefault="00D440B2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</w:rPr>
            </w:pPr>
            <w:r w:rsidRPr="00341EC4">
              <w:rPr>
                <w:rFonts w:asciiTheme="majorHAnsi" w:hAnsiTheme="majorHAnsi" w:cstheme="majorHAnsi"/>
                <w:i/>
                <w:color w:val="FFFFFF" w:themeColor="background1"/>
                <w:sz w:val="20"/>
                <w:szCs w:val="20"/>
              </w:rPr>
              <w:t>Students will know that…</w:t>
            </w:r>
          </w:p>
        </w:tc>
        <w:tc>
          <w:tcPr>
            <w:tcW w:w="1701" w:type="dxa"/>
            <w:shd w:val="clear" w:color="auto" w:fill="660066"/>
          </w:tcPr>
          <w:p w14:paraId="3A24C095" w14:textId="05B6D952" w:rsidR="00D440B2" w:rsidRPr="00193A4F" w:rsidRDefault="00D440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1701" w:type="dxa"/>
            <w:shd w:val="clear" w:color="auto" w:fill="660066"/>
          </w:tcPr>
          <w:p w14:paraId="01E47DE8" w14:textId="77777777" w:rsidR="00D440B2" w:rsidRDefault="00D440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D440B2" w:rsidRPr="00193A4F" w:rsidRDefault="00D440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2126" w:type="dxa"/>
            <w:shd w:val="clear" w:color="auto" w:fill="660066"/>
          </w:tcPr>
          <w:p w14:paraId="7039E056" w14:textId="547DC07E" w:rsidR="00D440B2" w:rsidRPr="00D440B2" w:rsidRDefault="00D440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Written link the wider curriculum </w:t>
            </w:r>
          </w:p>
        </w:tc>
        <w:tc>
          <w:tcPr>
            <w:tcW w:w="2126" w:type="dxa"/>
            <w:shd w:val="clear" w:color="auto" w:fill="660066"/>
          </w:tcPr>
          <w:p w14:paraId="6495A509" w14:textId="4A606CC7" w:rsidR="00D440B2" w:rsidRPr="00193A4F" w:rsidRDefault="00D440B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D440B2" w:rsidRPr="00ED2C1C" w14:paraId="12F61C5D" w14:textId="5BE925AE" w:rsidTr="00D440B2">
        <w:trPr>
          <w:trHeight w:val="1670"/>
        </w:trPr>
        <w:tc>
          <w:tcPr>
            <w:tcW w:w="1560" w:type="dxa"/>
          </w:tcPr>
          <w:p w14:paraId="1B3CECD2" w14:textId="281F0D99" w:rsidR="00D440B2" w:rsidRPr="000F6CDA" w:rsidRDefault="00FE2228" w:rsidP="00183275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0F6CDA">
              <w:rPr>
                <w:rFonts w:ascii="Century Gothic" w:hAnsi="Century Gothic" w:cstheme="majorHAnsi"/>
                <w:b/>
                <w:sz w:val="18"/>
                <w:szCs w:val="18"/>
              </w:rPr>
              <w:t>Lesson 1</w:t>
            </w:r>
          </w:p>
        </w:tc>
        <w:tc>
          <w:tcPr>
            <w:tcW w:w="7230" w:type="dxa"/>
          </w:tcPr>
          <w:p w14:paraId="161A3D70" w14:textId="44D5160F" w:rsidR="00FE2228" w:rsidRPr="00341EC4" w:rsidRDefault="00FE2228" w:rsidP="000F6CDA">
            <w:pPr>
              <w:spacing w:line="240" w:lineRule="auto"/>
              <w:rPr>
                <w:rFonts w:ascii="Century Gothic" w:hAnsi="Century Gothic" w:cstheme="majorHAnsi"/>
                <w:color w:val="000000" w:themeColor="text1"/>
                <w:sz w:val="20"/>
                <w:szCs w:val="20"/>
              </w:rPr>
            </w:pPr>
            <w:r w:rsidRPr="00341EC4">
              <w:rPr>
                <w:rFonts w:ascii="Century Gothic" w:hAnsi="Century Gothic" w:cstheme="majorHAnsi"/>
                <w:color w:val="000000" w:themeColor="text1"/>
                <w:sz w:val="20"/>
                <w:szCs w:val="20"/>
              </w:rPr>
              <w:t xml:space="preserve">Students will </w:t>
            </w:r>
            <w:r w:rsidR="003023CF" w:rsidRPr="00341EC4">
              <w:rPr>
                <w:rFonts w:ascii="Century Gothic" w:hAnsi="Century Gothic" w:cstheme="majorHAnsi"/>
                <w:color w:val="000000" w:themeColor="text1"/>
                <w:sz w:val="20"/>
                <w:szCs w:val="20"/>
              </w:rPr>
              <w:t>understand how Offred’s situation begin</w:t>
            </w:r>
            <w:r w:rsidR="00823D6B">
              <w:rPr>
                <w:rFonts w:ascii="Century Gothic" w:hAnsi="Century Gothic" w:cstheme="majorHAnsi"/>
                <w:color w:val="000000" w:themeColor="text1"/>
                <w:sz w:val="20"/>
                <w:szCs w:val="20"/>
              </w:rPr>
              <w:t xml:space="preserve">s to </w:t>
            </w:r>
            <w:r w:rsidR="003023CF" w:rsidRPr="00341EC4">
              <w:rPr>
                <w:rFonts w:ascii="Century Gothic" w:hAnsi="Century Gothic" w:cstheme="majorHAnsi"/>
                <w:color w:val="000000" w:themeColor="text1"/>
                <w:sz w:val="20"/>
                <w:szCs w:val="20"/>
              </w:rPr>
              <w:t xml:space="preserve">change in chapter twenty-four of the novel. They will also see how the character begins to develop, even laughing at the absurd situation in which she finds herself. </w:t>
            </w:r>
          </w:p>
          <w:p w14:paraId="15A28217" w14:textId="77777777" w:rsidR="00FE2228" w:rsidRPr="00341EC4" w:rsidRDefault="00FE2228" w:rsidP="000F6CDA">
            <w:pPr>
              <w:spacing w:line="240" w:lineRule="auto"/>
              <w:rPr>
                <w:rFonts w:ascii="Century Gothic" w:hAnsi="Century Gothic" w:cstheme="majorHAnsi"/>
                <w:color w:val="000000" w:themeColor="text1"/>
                <w:sz w:val="20"/>
                <w:szCs w:val="20"/>
              </w:rPr>
            </w:pPr>
          </w:p>
          <w:p w14:paraId="7E4F2655" w14:textId="15D6A1AB" w:rsidR="00FE2228" w:rsidRPr="00341EC4" w:rsidRDefault="00FE2228" w:rsidP="000F6CDA">
            <w:pPr>
              <w:spacing w:line="240" w:lineRule="auto"/>
              <w:rPr>
                <w:rFonts w:ascii="Century Gothic" w:hAnsi="Century Gothic" w:cstheme="majorHAnsi"/>
                <w:color w:val="FF0000"/>
                <w:sz w:val="20"/>
                <w:szCs w:val="20"/>
              </w:rPr>
            </w:pPr>
            <w:r w:rsidRPr="00341EC4">
              <w:rPr>
                <w:rFonts w:ascii="Century Gothic" w:hAnsi="Century Gothic" w:cstheme="majorHAnsi"/>
                <w:color w:val="000000" w:themeColor="text1"/>
                <w:sz w:val="20"/>
                <w:szCs w:val="20"/>
              </w:rPr>
              <w:t xml:space="preserve">Students will </w:t>
            </w:r>
            <w:r w:rsidR="00A921CA" w:rsidRPr="00341EC4">
              <w:rPr>
                <w:rFonts w:ascii="Century Gothic" w:hAnsi="Century Gothic" w:cstheme="majorHAnsi"/>
                <w:color w:val="000000" w:themeColor="text1"/>
                <w:sz w:val="20"/>
                <w:szCs w:val="20"/>
              </w:rPr>
              <w:t>understand the significance of privacy in the novel, both the deprivation of privacy and the unusual ways in which the women find it.</w:t>
            </w:r>
          </w:p>
        </w:tc>
        <w:tc>
          <w:tcPr>
            <w:tcW w:w="1701" w:type="dxa"/>
          </w:tcPr>
          <w:p w14:paraId="117AE534" w14:textId="68E6B4DF" w:rsidR="00D440B2" w:rsidRPr="00A921CA" w:rsidRDefault="00A921CA" w:rsidP="002E302F">
            <w:pPr>
              <w:spacing w:line="240" w:lineRule="auto"/>
              <w:rPr>
                <w:rFonts w:ascii="Century Gothic" w:hAnsi="Century Gothic" w:cstheme="majorHAnsi"/>
                <w:color w:val="00B050"/>
                <w:sz w:val="18"/>
                <w:szCs w:val="20"/>
              </w:rPr>
            </w:pPr>
            <w:r w:rsidRPr="00A921CA">
              <w:rPr>
                <w:rFonts w:ascii="Century Gothic" w:hAnsi="Century Gothic" w:cstheme="majorHAnsi"/>
                <w:color w:val="00B050"/>
                <w:sz w:val="18"/>
                <w:szCs w:val="20"/>
              </w:rPr>
              <w:t>Doppelgänger</w:t>
            </w:r>
            <w:r w:rsidR="00FE2228" w:rsidRPr="00A921CA">
              <w:rPr>
                <w:rFonts w:ascii="Century Gothic" w:hAnsi="Century Gothic" w:cstheme="majorHAnsi"/>
                <w:color w:val="00B050"/>
                <w:sz w:val="18"/>
                <w:szCs w:val="20"/>
              </w:rPr>
              <w:t xml:space="preserve"> </w:t>
            </w:r>
            <w:r w:rsidRPr="00A921CA">
              <w:rPr>
                <w:rFonts w:ascii="Century Gothic" w:hAnsi="Century Gothic" w:cstheme="majorHAnsi"/>
                <w:color w:val="00B050"/>
                <w:sz w:val="18"/>
                <w:szCs w:val="20"/>
              </w:rPr>
              <w:t>–</w:t>
            </w:r>
            <w:r w:rsidR="00FE2228" w:rsidRPr="00A921CA">
              <w:rPr>
                <w:rFonts w:ascii="Century Gothic" w:hAnsi="Century Gothic" w:cstheme="majorHAnsi"/>
                <w:color w:val="00B050"/>
                <w:sz w:val="18"/>
                <w:szCs w:val="20"/>
              </w:rPr>
              <w:t xml:space="preserve"> </w:t>
            </w:r>
          </w:p>
          <w:p w14:paraId="7B2F068C" w14:textId="42B48E88" w:rsidR="00A921CA" w:rsidRPr="00A921CA" w:rsidRDefault="00A921CA" w:rsidP="002E302F">
            <w:pPr>
              <w:spacing w:line="240" w:lineRule="auto"/>
              <w:rPr>
                <w:rFonts w:ascii="Century Gothic" w:hAnsi="Century Gothic" w:cstheme="majorHAnsi"/>
                <w:color w:val="00B050"/>
                <w:sz w:val="18"/>
                <w:szCs w:val="20"/>
              </w:rPr>
            </w:pPr>
            <w:r w:rsidRPr="00A921CA">
              <w:rPr>
                <w:rFonts w:ascii="Century Gothic" w:hAnsi="Century Gothic" w:cs="Arial"/>
                <w:color w:val="00B050"/>
                <w:sz w:val="18"/>
                <w:szCs w:val="20"/>
                <w:shd w:val="clear" w:color="auto" w:fill="FFFFFF"/>
              </w:rPr>
              <w:t>an apparition or double of a living person.</w:t>
            </w:r>
          </w:p>
          <w:p w14:paraId="3D7E7880" w14:textId="7AB1908A" w:rsidR="00D440B2" w:rsidRPr="000F6CDA" w:rsidRDefault="00D440B2" w:rsidP="00A525D5">
            <w:pPr>
              <w:spacing w:line="240" w:lineRule="auto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3ABCC0" w14:textId="6FA880D5" w:rsidR="00D440B2" w:rsidRPr="000F6CDA" w:rsidRDefault="00FE2228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0F6CDA">
              <w:rPr>
                <w:rFonts w:ascii="Century Gothic" w:hAnsi="Century Gothic" w:cstheme="majorHAnsi"/>
                <w:sz w:val="18"/>
                <w:szCs w:val="18"/>
              </w:rPr>
              <w:t xml:space="preserve">Students will need to </w:t>
            </w:r>
            <w:r w:rsidR="00A921CA">
              <w:rPr>
                <w:rFonts w:ascii="Century Gothic" w:hAnsi="Century Gothic" w:cstheme="majorHAnsi"/>
                <w:sz w:val="18"/>
                <w:szCs w:val="18"/>
              </w:rPr>
              <w:t>understand the character of Offred and the situation she in at this point in then novel.</w:t>
            </w:r>
          </w:p>
        </w:tc>
        <w:tc>
          <w:tcPr>
            <w:tcW w:w="2126" w:type="dxa"/>
          </w:tcPr>
          <w:p w14:paraId="426FE517" w14:textId="38154718" w:rsidR="00D440B2" w:rsidRPr="000F6CDA" w:rsidRDefault="00D440B2" w:rsidP="00ED2C1C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498BC7C5" w14:textId="77603F78" w:rsidR="00D440B2" w:rsidRPr="000F6CDA" w:rsidRDefault="00D440B2" w:rsidP="00ED2C1C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  <w:p w14:paraId="1A577521" w14:textId="34DAE3BE" w:rsidR="00D440B2" w:rsidRPr="000F6CDA" w:rsidRDefault="00D440B2" w:rsidP="00ED2C1C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0F6CDA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</w:tc>
      </w:tr>
      <w:tr w:rsidR="00D440B2" w:rsidRPr="00ED2C1C" w14:paraId="717DAC87" w14:textId="77777777" w:rsidTr="00D440B2">
        <w:trPr>
          <w:trHeight w:val="1670"/>
        </w:trPr>
        <w:tc>
          <w:tcPr>
            <w:tcW w:w="1560" w:type="dxa"/>
          </w:tcPr>
          <w:p w14:paraId="0596C065" w14:textId="4A597F99" w:rsidR="00D440B2" w:rsidRPr="000F6CDA" w:rsidRDefault="00FE2228" w:rsidP="00183275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0F6CDA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Lesson 2 </w:t>
            </w:r>
          </w:p>
        </w:tc>
        <w:tc>
          <w:tcPr>
            <w:tcW w:w="7230" w:type="dxa"/>
          </w:tcPr>
          <w:p w14:paraId="4191805C" w14:textId="3C34B79B" w:rsidR="00D440B2" w:rsidRPr="00341EC4" w:rsidRDefault="000F6CDA" w:rsidP="000F6CDA">
            <w:pPr>
              <w:rPr>
                <w:rFonts w:ascii="Century Gothic" w:hAnsi="Century Gothic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341EC4">
              <w:rPr>
                <w:rFonts w:ascii="Century Gothic" w:hAnsi="Century Gothic" w:cstheme="majorHAnsi"/>
                <w:color w:val="000000"/>
                <w:sz w:val="20"/>
                <w:szCs w:val="20"/>
                <w:shd w:val="clear" w:color="auto" w:fill="FFFFFF"/>
              </w:rPr>
              <w:t xml:space="preserve">Students will understand the </w:t>
            </w:r>
            <w:r w:rsidR="00A921CA" w:rsidRPr="00341EC4">
              <w:rPr>
                <w:rFonts w:ascii="Century Gothic" w:hAnsi="Century Gothic" w:cstheme="majorHAnsi"/>
                <w:color w:val="000000"/>
                <w:sz w:val="20"/>
                <w:szCs w:val="20"/>
                <w:shd w:val="clear" w:color="auto" w:fill="FFFFFF"/>
              </w:rPr>
              <w:t>specific writings around women’s mental health in literature. We will refer to reference book The Mad Women in the Attic and The Yellow Wallpaper in this lesson.</w:t>
            </w:r>
            <w:r w:rsidRPr="00341EC4">
              <w:rPr>
                <w:rFonts w:ascii="Century Gothic" w:hAnsi="Century Gothic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6FCAE7" w14:textId="3AC80092" w:rsidR="000F6CDA" w:rsidRPr="00341EC4" w:rsidRDefault="000F6CDA" w:rsidP="000F6CDA">
            <w:pPr>
              <w:pStyle w:val="ListParagraph"/>
              <w:rPr>
                <w:rFonts w:ascii="Century Gothic" w:hAnsi="Century Gothic" w:cstheme="majorHAnsi"/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14:paraId="035F86E3" w14:textId="165D9615" w:rsidR="00D440B2" w:rsidRPr="00341EC4" w:rsidRDefault="000F6CDA" w:rsidP="00A921CA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341EC4">
              <w:rPr>
                <w:rFonts w:ascii="Century Gothic" w:hAnsi="Century Gothic" w:cstheme="majorHAnsi"/>
                <w:color w:val="000000"/>
                <w:sz w:val="20"/>
                <w:szCs w:val="20"/>
                <w:shd w:val="clear" w:color="auto" w:fill="FFFFFF"/>
              </w:rPr>
              <w:t xml:space="preserve">Students will explore some </w:t>
            </w:r>
            <w:r w:rsidR="00A921CA" w:rsidRPr="00341EC4">
              <w:rPr>
                <w:rFonts w:ascii="Century Gothic" w:hAnsi="Century Gothic" w:cstheme="majorHAnsi"/>
                <w:color w:val="000000"/>
                <w:sz w:val="20"/>
                <w:szCs w:val="20"/>
                <w:shd w:val="clear" w:color="auto" w:fill="FFFFFF"/>
              </w:rPr>
              <w:t xml:space="preserve">of the literary precedent around women’s mental health and typical tropes to look for in texts of this sort. </w:t>
            </w:r>
          </w:p>
        </w:tc>
        <w:tc>
          <w:tcPr>
            <w:tcW w:w="1701" w:type="dxa"/>
          </w:tcPr>
          <w:p w14:paraId="02C65BAE" w14:textId="3DD120B8" w:rsidR="000F6CDA" w:rsidRPr="002B2763" w:rsidRDefault="002B2763" w:rsidP="0077507E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B2763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Hysteria – </w:t>
            </w:r>
            <w:r w:rsidRPr="002B2763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antiquated term for a psychological disorder characterised by conversion of psychological stress into physical symptoms or a change in self-awareness.</w:t>
            </w:r>
          </w:p>
        </w:tc>
        <w:tc>
          <w:tcPr>
            <w:tcW w:w="1701" w:type="dxa"/>
            <w:shd w:val="clear" w:color="auto" w:fill="auto"/>
          </w:tcPr>
          <w:p w14:paraId="05872758" w14:textId="0EC8F154" w:rsidR="003023CF" w:rsidRPr="000F6CDA" w:rsidRDefault="00471F11" w:rsidP="003023C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0F6CDA">
              <w:rPr>
                <w:rFonts w:ascii="Century Gothic" w:hAnsi="Century Gothic" w:cstheme="majorHAnsi"/>
                <w:sz w:val="18"/>
                <w:szCs w:val="18"/>
              </w:rPr>
              <w:t xml:space="preserve">Students will need to know about </w:t>
            </w:r>
            <w:r w:rsidR="002B2763">
              <w:rPr>
                <w:rFonts w:ascii="Century Gothic" w:hAnsi="Century Gothic" w:cstheme="majorHAnsi"/>
                <w:sz w:val="18"/>
                <w:szCs w:val="18"/>
              </w:rPr>
              <w:t xml:space="preserve">literary precedent and how it informs our reading. </w:t>
            </w:r>
          </w:p>
          <w:p w14:paraId="0EB7D1F2" w14:textId="3F6FB055" w:rsidR="000F6CDA" w:rsidRPr="000F6CDA" w:rsidRDefault="000F6CDA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0F6CDA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7C78B5BB" w14:textId="4B9E5379" w:rsidR="000F6CDA" w:rsidRPr="000F6CDA" w:rsidRDefault="000F6CDA" w:rsidP="00ED2C1C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3CFDD914" w14:textId="51152FE2" w:rsidR="00D440B2" w:rsidRPr="000F6CDA" w:rsidRDefault="00D440B2" w:rsidP="00ED2C1C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D440B2" w:rsidRPr="00ED2C1C" w14:paraId="3AE6AF91" w14:textId="77777777" w:rsidTr="00D440B2">
        <w:trPr>
          <w:trHeight w:val="1670"/>
        </w:trPr>
        <w:tc>
          <w:tcPr>
            <w:tcW w:w="1560" w:type="dxa"/>
          </w:tcPr>
          <w:p w14:paraId="21752C87" w14:textId="13695AEF" w:rsidR="00D440B2" w:rsidRDefault="00FE2228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 w:rsidR="00563CF7">
              <w:rPr>
                <w:rFonts w:ascii="Century Gothic" w:hAnsi="Century Gothic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7230" w:type="dxa"/>
          </w:tcPr>
          <w:p w14:paraId="6F74420A" w14:textId="7C64D2AE" w:rsidR="00D440B2" w:rsidRPr="00341EC4" w:rsidRDefault="000F6CDA" w:rsidP="000F6CDA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341EC4">
              <w:rPr>
                <w:rFonts w:ascii="Century Gothic" w:hAnsi="Century Gothic" w:cstheme="majorHAnsi"/>
                <w:sz w:val="20"/>
                <w:szCs w:val="20"/>
              </w:rPr>
              <w:t xml:space="preserve">Students will </w:t>
            </w:r>
            <w:r w:rsidR="002B2763" w:rsidRPr="00341EC4">
              <w:rPr>
                <w:rFonts w:ascii="Century Gothic" w:hAnsi="Century Gothic" w:cstheme="majorHAnsi"/>
                <w:sz w:val="20"/>
                <w:szCs w:val="20"/>
              </w:rPr>
              <w:t xml:space="preserve">consolidate their understanding of The Feminine Mystique, a text which they read as part of their home learning last half term. </w:t>
            </w:r>
          </w:p>
          <w:p w14:paraId="0DC0B858" w14:textId="77777777" w:rsidR="000F6CDA" w:rsidRPr="00341EC4" w:rsidRDefault="000F6CDA" w:rsidP="002B276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73A0259" w14:textId="5131DF74" w:rsidR="002B2763" w:rsidRPr="00341EC4" w:rsidRDefault="002B2763" w:rsidP="002B2763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341EC4">
              <w:rPr>
                <w:rFonts w:ascii="Century Gothic" w:hAnsi="Century Gothic" w:cstheme="majorHAnsi"/>
                <w:sz w:val="20"/>
                <w:szCs w:val="20"/>
              </w:rPr>
              <w:t xml:space="preserve">We will explore the impact this text made on writers like Atwood and other women writers in the nineteen sixties. </w:t>
            </w:r>
          </w:p>
        </w:tc>
        <w:tc>
          <w:tcPr>
            <w:tcW w:w="1701" w:type="dxa"/>
          </w:tcPr>
          <w:p w14:paraId="7778D8DC" w14:textId="61E91161" w:rsidR="00D440B2" w:rsidRPr="002B2763" w:rsidRDefault="002B2763" w:rsidP="00193A4F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B2763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Mystique - </w:t>
            </w:r>
            <w:r w:rsidRPr="002B2763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a quality of mystery, glamour, or power associated with someone or something.</w:t>
            </w:r>
          </w:p>
        </w:tc>
        <w:tc>
          <w:tcPr>
            <w:tcW w:w="1701" w:type="dxa"/>
            <w:shd w:val="clear" w:color="auto" w:fill="auto"/>
          </w:tcPr>
          <w:p w14:paraId="72246987" w14:textId="1982FD6C" w:rsidR="00D440B2" w:rsidRPr="006412ED" w:rsidRDefault="006412ED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6412ED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Students need to understand the importance of characterisation - this will allow some recall work from their study during half term one.</w:t>
            </w:r>
          </w:p>
        </w:tc>
        <w:tc>
          <w:tcPr>
            <w:tcW w:w="2126" w:type="dxa"/>
          </w:tcPr>
          <w:p w14:paraId="6FE04284" w14:textId="3C2837CF" w:rsidR="00666357" w:rsidRPr="000F6CDA" w:rsidRDefault="00666357" w:rsidP="00ED2C1C">
            <w:pPr>
              <w:rPr>
                <w:rFonts w:ascii="Century Gothic" w:hAnsi="Century Gothic" w:cstheme="majorHAnsi"/>
                <w:sz w:val="18"/>
                <w:szCs w:val="16"/>
              </w:rPr>
            </w:pPr>
          </w:p>
        </w:tc>
        <w:tc>
          <w:tcPr>
            <w:tcW w:w="2126" w:type="dxa"/>
          </w:tcPr>
          <w:p w14:paraId="79F158C0" w14:textId="3DE0B082" w:rsidR="00D440B2" w:rsidRPr="00193A4F" w:rsidRDefault="00D440B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40B2" w:rsidRPr="00ED2C1C" w14:paraId="0708CFEA" w14:textId="77777777" w:rsidTr="00D440B2">
        <w:trPr>
          <w:trHeight w:val="1670"/>
        </w:trPr>
        <w:tc>
          <w:tcPr>
            <w:tcW w:w="1560" w:type="dxa"/>
          </w:tcPr>
          <w:p w14:paraId="7F4BFA52" w14:textId="5F46827F" w:rsidR="00D440B2" w:rsidRDefault="00563C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7230" w:type="dxa"/>
          </w:tcPr>
          <w:p w14:paraId="3114ADB9" w14:textId="6AC80854" w:rsidR="00D440B2" w:rsidRPr="00341EC4" w:rsidRDefault="006412ED" w:rsidP="009E5A3B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341EC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Students will know how the character of Moira is crafted and what she represents in terms of Offred's past and what she symbolises in terms of Atwood's message.</w:t>
            </w:r>
          </w:p>
          <w:p w14:paraId="20CF1D58" w14:textId="20313944" w:rsidR="009E5A3B" w:rsidRPr="00341EC4" w:rsidRDefault="009E5A3B" w:rsidP="009E5A3B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C06115" w14:textId="4090D194" w:rsidR="006412ED" w:rsidRPr="006412ED" w:rsidRDefault="006412ED" w:rsidP="006412ED">
            <w:pPr>
              <w:numPr>
                <w:ilvl w:val="0"/>
                <w:numId w:val="22"/>
              </w:numPr>
              <w:shd w:val="clear" w:color="auto" w:fill="FFFFFF"/>
              <w:spacing w:line="240" w:lineRule="atLeast"/>
              <w:ind w:left="0"/>
              <w:rPr>
                <w:rFonts w:ascii="Century Gothic" w:eastAsia="Times New Roman" w:hAnsi="Century Gothic" w:cs="Arial"/>
                <w:color w:val="00B050"/>
                <w:sz w:val="18"/>
                <w:szCs w:val="18"/>
                <w:lang w:eastAsia="en-GB"/>
              </w:rPr>
            </w:pPr>
            <w:r w:rsidRPr="006412ED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>Swoon -</w:t>
            </w:r>
            <w:r w:rsidRPr="006412ED">
              <w:rPr>
                <w:rFonts w:ascii="Century Gothic" w:hAnsi="Century Gothic" w:cs="Arial"/>
                <w:color w:val="00B050"/>
                <w:sz w:val="18"/>
                <w:szCs w:val="18"/>
              </w:rPr>
              <w:t xml:space="preserve"> </w:t>
            </w:r>
            <w:r w:rsidRPr="006412ED">
              <w:rPr>
                <w:rFonts w:ascii="Century Gothic" w:eastAsia="Times New Roman" w:hAnsi="Century Gothic" w:cs="Arial"/>
                <w:color w:val="00B050"/>
                <w:sz w:val="18"/>
                <w:szCs w:val="18"/>
                <w:lang w:eastAsia="en-GB"/>
              </w:rPr>
              <w:t>faint, especially from extreme emotion. To</w:t>
            </w:r>
          </w:p>
          <w:p w14:paraId="7459423C" w14:textId="31F1FAF3" w:rsidR="006412ED" w:rsidRPr="006412ED" w:rsidRDefault="006412ED" w:rsidP="006412ED">
            <w:pPr>
              <w:shd w:val="clear" w:color="auto" w:fill="FFFFFF"/>
              <w:spacing w:line="240" w:lineRule="atLeast"/>
              <w:rPr>
                <w:rFonts w:ascii="Century Gothic" w:eastAsia="Times New Roman" w:hAnsi="Century Gothic" w:cs="Arial"/>
                <w:color w:val="00B050"/>
                <w:sz w:val="18"/>
                <w:szCs w:val="18"/>
                <w:lang w:eastAsia="en-GB"/>
              </w:rPr>
            </w:pPr>
            <w:r w:rsidRPr="006412ED">
              <w:rPr>
                <w:rFonts w:ascii="Century Gothic" w:eastAsia="Times New Roman" w:hAnsi="Century Gothic" w:cs="Arial"/>
                <w:color w:val="00B050"/>
                <w:sz w:val="18"/>
                <w:szCs w:val="18"/>
                <w:lang w:eastAsia="en-GB"/>
              </w:rPr>
              <w:t>be overcome with admiration, adoration</w:t>
            </w:r>
            <w:r>
              <w:rPr>
                <w:rFonts w:ascii="Century Gothic" w:eastAsia="Times New Roman" w:hAnsi="Century Gothic" w:cs="Arial"/>
                <w:color w:val="00B050"/>
                <w:sz w:val="18"/>
                <w:szCs w:val="18"/>
                <w:lang w:eastAsia="en-GB"/>
              </w:rPr>
              <w:t>.</w:t>
            </w:r>
          </w:p>
          <w:p w14:paraId="44A56EB1" w14:textId="37D453F2" w:rsidR="00D440B2" w:rsidRPr="006412ED" w:rsidRDefault="00D440B2" w:rsidP="00193A4F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9945F35" w14:textId="13CCDDB7" w:rsidR="00D440B2" w:rsidRPr="00F57ACD" w:rsidRDefault="00F57ACD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F57ACD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Students need to know some of the key genre conventions of a dystopian text</w:t>
            </w:r>
            <w:r w:rsidR="006412ED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773D43F0" w14:textId="77777777" w:rsidR="00D440B2" w:rsidRPr="00193A4F" w:rsidRDefault="00D440B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C154519" w14:textId="0964B340" w:rsidR="00D440B2" w:rsidRPr="00193A4F" w:rsidRDefault="00D440B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40B2" w:rsidRPr="00ED2C1C" w14:paraId="35C06FED" w14:textId="77777777" w:rsidTr="00D440B2">
        <w:trPr>
          <w:trHeight w:val="1670"/>
        </w:trPr>
        <w:tc>
          <w:tcPr>
            <w:tcW w:w="1560" w:type="dxa"/>
          </w:tcPr>
          <w:p w14:paraId="16D514D3" w14:textId="1E81659E" w:rsidR="00D440B2" w:rsidRDefault="00B41013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="Century Gothic" w:hAnsi="Century Gothic" w:cstheme="majorHAnsi"/>
                <w:b/>
                <w:sz w:val="16"/>
                <w:szCs w:val="16"/>
              </w:rPr>
              <w:lastRenderedPageBreak/>
              <w:t xml:space="preserve"> </w:t>
            </w:r>
            <w:r w:rsidR="00563CF7"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 w:rsidR="00563CF7">
              <w:rPr>
                <w:rFonts w:ascii="Century Gothic" w:hAnsi="Century Gothic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7230" w:type="dxa"/>
          </w:tcPr>
          <w:p w14:paraId="078C98D4" w14:textId="44D2F3B4" w:rsidR="00E751EE" w:rsidRPr="00341EC4" w:rsidRDefault="006412ED" w:rsidP="0068665B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341EC4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Students will examine Chapter 26 with the character of The Commander in mind, we will consider the question of power and powerlessness in the novel and the gender- lines on which power is often drawn in this text.</w:t>
            </w:r>
          </w:p>
        </w:tc>
        <w:tc>
          <w:tcPr>
            <w:tcW w:w="1701" w:type="dxa"/>
          </w:tcPr>
          <w:p w14:paraId="37CFBD01" w14:textId="52A5B827" w:rsidR="00D440B2" w:rsidRPr="00285D0B" w:rsidRDefault="006412ED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B2763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Alienation - </w:t>
            </w:r>
            <w:r w:rsidRPr="002B2763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Social alienation is a situation in which individuals feel disconnected</w:t>
            </w:r>
            <w: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792ADD9" w14:textId="43DB7D92" w:rsidR="00D440B2" w:rsidRPr="003539F0" w:rsidRDefault="006412ED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6412ED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Students need to understand the importance of characterisation - this will allow some recall work from their study during half term one.</w:t>
            </w:r>
          </w:p>
        </w:tc>
        <w:tc>
          <w:tcPr>
            <w:tcW w:w="2126" w:type="dxa"/>
          </w:tcPr>
          <w:p w14:paraId="1379EE2F" w14:textId="5C23D968" w:rsidR="008606A1" w:rsidRPr="00193A4F" w:rsidRDefault="008606A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606A1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1124398C" w14:textId="0464360B" w:rsidR="00D440B2" w:rsidRPr="00193A4F" w:rsidRDefault="00D440B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40B2" w:rsidRPr="00ED2C1C" w14:paraId="4CAC4DD3" w14:textId="77777777" w:rsidTr="00D440B2">
        <w:trPr>
          <w:trHeight w:val="1670"/>
        </w:trPr>
        <w:tc>
          <w:tcPr>
            <w:tcW w:w="1560" w:type="dxa"/>
          </w:tcPr>
          <w:p w14:paraId="259EB598" w14:textId="38B4515A" w:rsidR="00D440B2" w:rsidRDefault="00563C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7230" w:type="dxa"/>
          </w:tcPr>
          <w:p w14:paraId="54A9588A" w14:textId="15A53945" w:rsidR="003539F0" w:rsidRPr="00341EC4" w:rsidRDefault="000F711D" w:rsidP="003539F0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341EC4">
              <w:rPr>
                <w:rFonts w:ascii="Century Gothic" w:hAnsi="Century Gothic" w:cstheme="majorHAnsi"/>
                <w:sz w:val="20"/>
                <w:szCs w:val="20"/>
              </w:rPr>
              <w:t xml:space="preserve">Assessment Lesson </w:t>
            </w:r>
          </w:p>
        </w:tc>
        <w:tc>
          <w:tcPr>
            <w:tcW w:w="1701" w:type="dxa"/>
          </w:tcPr>
          <w:p w14:paraId="52F549A9" w14:textId="77777777" w:rsidR="000F711D" w:rsidRPr="00377A6C" w:rsidRDefault="000F711D" w:rsidP="000F711D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377A6C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Erotic - </w:t>
            </w:r>
            <w:r w:rsidRPr="00377A6C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relating </w:t>
            </w:r>
          </w:p>
          <w:p w14:paraId="28A7A972" w14:textId="2717B156" w:rsidR="00A921CA" w:rsidRPr="003539F0" w:rsidRDefault="000F711D" w:rsidP="000F711D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377A6C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given context.</w:t>
            </w:r>
          </w:p>
          <w:p w14:paraId="7FB69B8B" w14:textId="6569C11E" w:rsidR="003539F0" w:rsidRDefault="003539F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539F0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B7A158A" w14:textId="335D4388" w:rsidR="00D440B2" w:rsidRPr="003539F0" w:rsidRDefault="000F711D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6"/>
              </w:rPr>
              <w:t>Students will build on their previous learning around essay writing and writing under timed conditions.</w:t>
            </w:r>
          </w:p>
        </w:tc>
        <w:tc>
          <w:tcPr>
            <w:tcW w:w="2126" w:type="dxa"/>
          </w:tcPr>
          <w:p w14:paraId="4277E570" w14:textId="665852B4" w:rsidR="003539F0" w:rsidRPr="00193A4F" w:rsidRDefault="003539F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539F0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3599144B" w14:textId="47B33EAA" w:rsidR="00D440B2" w:rsidRPr="00193A4F" w:rsidRDefault="00D440B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3CF7" w:rsidRPr="00ED2C1C" w14:paraId="05335E67" w14:textId="77777777" w:rsidTr="00D440B2">
        <w:trPr>
          <w:trHeight w:val="1670"/>
        </w:trPr>
        <w:tc>
          <w:tcPr>
            <w:tcW w:w="1560" w:type="dxa"/>
          </w:tcPr>
          <w:p w14:paraId="5808022C" w14:textId="034D639F" w:rsidR="00563CF7" w:rsidRPr="00377A6C" w:rsidRDefault="00563CF7" w:rsidP="00183275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377A6C">
              <w:rPr>
                <w:rFonts w:ascii="Century Gothic" w:hAnsi="Century Gothic" w:cstheme="majorHAnsi"/>
                <w:b/>
                <w:sz w:val="18"/>
                <w:szCs w:val="18"/>
              </w:rPr>
              <w:t>Lesson 7</w:t>
            </w:r>
          </w:p>
        </w:tc>
        <w:tc>
          <w:tcPr>
            <w:tcW w:w="7230" w:type="dxa"/>
          </w:tcPr>
          <w:p w14:paraId="464827C7" w14:textId="1FC63206" w:rsidR="00377A6C" w:rsidRPr="00341EC4" w:rsidRDefault="00341EC4" w:rsidP="000F711D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341EC4">
              <w:rPr>
                <w:rFonts w:ascii="Century Gothic" w:hAnsi="Century Gothic" w:cs="Calibri"/>
                <w:sz w:val="20"/>
                <w:szCs w:val="20"/>
              </w:rPr>
              <w:t>Students will understand how genre conventions can be identified in Chapter Twenty-Eight of the text making links to their previous learning and embedding their understanding of Offred how she fits into the broader literary tradition.</w:t>
            </w:r>
          </w:p>
        </w:tc>
        <w:tc>
          <w:tcPr>
            <w:tcW w:w="1701" w:type="dxa"/>
          </w:tcPr>
          <w:p w14:paraId="592AD64E" w14:textId="2F76FD17" w:rsidR="00377A6C" w:rsidRPr="00A4308D" w:rsidRDefault="00A4308D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A4308D">
              <w:rPr>
                <w:rFonts w:ascii="Century Gothic" w:hAnsi="Century Gothic" w:cs="Arial"/>
                <w:color w:val="7030A0"/>
                <w:sz w:val="18"/>
                <w:szCs w:val="18"/>
                <w:shd w:val="clear" w:color="auto" w:fill="FFFFFF"/>
              </w:rPr>
              <w:t>Portmanteau - a word blending the sounds and combining the meanings of two others, for example </w:t>
            </w:r>
            <w:r w:rsidRPr="00A4308D">
              <w:rPr>
                <w:rFonts w:ascii="Century Gothic" w:hAnsi="Century Gothic" w:cs="Arial"/>
                <w:i/>
                <w:iCs/>
                <w:color w:val="7030A0"/>
                <w:sz w:val="18"/>
                <w:szCs w:val="18"/>
                <w:shd w:val="clear" w:color="auto" w:fill="FFFFFF"/>
              </w:rPr>
              <w:t>motel</w:t>
            </w:r>
            <w:r w:rsidRPr="00A4308D">
              <w:rPr>
                <w:rFonts w:ascii="Century Gothic" w:hAnsi="Century Gothic" w:cs="Arial"/>
                <w:color w:val="7030A0"/>
                <w:sz w:val="18"/>
                <w:szCs w:val="18"/>
                <w:shd w:val="clear" w:color="auto" w:fill="FFFFFF"/>
              </w:rPr>
              <w:t> or </w:t>
            </w:r>
            <w:r w:rsidRPr="00A4308D">
              <w:rPr>
                <w:rFonts w:ascii="Century Gothic" w:hAnsi="Century Gothic" w:cs="Arial"/>
                <w:i/>
                <w:iCs/>
                <w:color w:val="7030A0"/>
                <w:sz w:val="18"/>
                <w:szCs w:val="18"/>
                <w:shd w:val="clear" w:color="auto" w:fill="FFFFFF"/>
              </w:rPr>
              <w:t>brunch</w:t>
            </w:r>
            <w:r w:rsidRPr="00A4308D">
              <w:rPr>
                <w:rFonts w:ascii="Century Gothic" w:hAnsi="Century Gothic" w:cs="Arial"/>
                <w:color w:val="7030A0"/>
                <w:sz w:val="18"/>
                <w:szCs w:val="18"/>
                <w:shd w:val="clear" w:color="auto" w:fill="FFFFFF"/>
              </w:rPr>
              <w:t>.</w:t>
            </w:r>
            <w:r w:rsidRPr="00A4308D">
              <w:rPr>
                <w:rFonts w:ascii="Century Gothic" w:hAnsi="Century Gothic" w:cstheme="maj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6C6672" w14:textId="57CB67EC" w:rsidR="00563CF7" w:rsidRPr="00341EC4" w:rsidRDefault="00341EC4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341EC4">
              <w:rPr>
                <w:rFonts w:ascii="Century Gothic" w:hAnsi="Century Gothic" w:cs="Calibri"/>
                <w:sz w:val="18"/>
                <w:szCs w:val="18"/>
              </w:rPr>
              <w:t>Students need to know how writers are able to make social commentary through their work.</w:t>
            </w:r>
          </w:p>
        </w:tc>
        <w:tc>
          <w:tcPr>
            <w:tcW w:w="2126" w:type="dxa"/>
          </w:tcPr>
          <w:p w14:paraId="68A303C5" w14:textId="77777777" w:rsidR="00563CF7" w:rsidRPr="00193A4F" w:rsidRDefault="00563CF7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0D48D08" w14:textId="77777777" w:rsidR="00563CF7" w:rsidRPr="00193A4F" w:rsidRDefault="00563CF7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3CF7" w:rsidRPr="00ED2C1C" w14:paraId="671F11E6" w14:textId="77777777" w:rsidTr="00D440B2">
        <w:trPr>
          <w:trHeight w:val="1670"/>
        </w:trPr>
        <w:tc>
          <w:tcPr>
            <w:tcW w:w="1560" w:type="dxa"/>
          </w:tcPr>
          <w:p w14:paraId="21C65E13" w14:textId="7347D316" w:rsidR="00563CF7" w:rsidRPr="00FE2228" w:rsidRDefault="00563CF7" w:rsidP="00183275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8</w:t>
            </w:r>
          </w:p>
        </w:tc>
        <w:tc>
          <w:tcPr>
            <w:tcW w:w="7230" w:type="dxa"/>
          </w:tcPr>
          <w:p w14:paraId="5213B24D" w14:textId="5B1E13D6" w:rsidR="00563CF7" w:rsidRPr="00377A6C" w:rsidRDefault="00A4308D" w:rsidP="000F711D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Feedback Lesson </w:t>
            </w:r>
          </w:p>
        </w:tc>
        <w:tc>
          <w:tcPr>
            <w:tcW w:w="1701" w:type="dxa"/>
          </w:tcPr>
          <w:p w14:paraId="58AC250A" w14:textId="73ACDF84" w:rsidR="00A4308D" w:rsidRPr="00A4308D" w:rsidRDefault="00377A6C" w:rsidP="00193A4F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377A6C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.</w:t>
            </w:r>
            <w:r w:rsidR="00A4308D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Reflection </w:t>
            </w:r>
          </w:p>
        </w:tc>
        <w:tc>
          <w:tcPr>
            <w:tcW w:w="1701" w:type="dxa"/>
            <w:shd w:val="clear" w:color="auto" w:fill="auto"/>
          </w:tcPr>
          <w:p w14:paraId="5F15CE24" w14:textId="2F092F11" w:rsidR="00563CF7" w:rsidRPr="002E190F" w:rsidRDefault="00A4308D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Students will reflect on their previous work, in line with teacher feedback they will make improvements. </w:t>
            </w:r>
          </w:p>
        </w:tc>
        <w:tc>
          <w:tcPr>
            <w:tcW w:w="2126" w:type="dxa"/>
          </w:tcPr>
          <w:p w14:paraId="62922F4A" w14:textId="4B28CDCC" w:rsidR="00377A6C" w:rsidRPr="00377A6C" w:rsidRDefault="00377A6C" w:rsidP="006412ED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2D1F86" w14:textId="77777777" w:rsidR="00563CF7" w:rsidRPr="00193A4F" w:rsidRDefault="00563CF7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3CF7" w:rsidRPr="00ED2C1C" w14:paraId="2F593688" w14:textId="77777777" w:rsidTr="00D440B2">
        <w:trPr>
          <w:trHeight w:val="1670"/>
        </w:trPr>
        <w:tc>
          <w:tcPr>
            <w:tcW w:w="1560" w:type="dxa"/>
          </w:tcPr>
          <w:p w14:paraId="1FC320CC" w14:textId="1A671E77" w:rsidR="00563CF7" w:rsidRPr="00FE2228" w:rsidRDefault="00563CF7" w:rsidP="00183275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lastRenderedPageBreak/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9</w:t>
            </w:r>
          </w:p>
        </w:tc>
        <w:tc>
          <w:tcPr>
            <w:tcW w:w="7230" w:type="dxa"/>
          </w:tcPr>
          <w:p w14:paraId="6CBF62C1" w14:textId="053C6ABF" w:rsidR="00D3297D" w:rsidRDefault="00D3297D" w:rsidP="00D3297D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D3297D">
              <w:rPr>
                <w:rFonts w:ascii="Century Gothic" w:hAnsi="Century Gothic" w:cstheme="majorHAnsi"/>
                <w:sz w:val="18"/>
                <w:szCs w:val="18"/>
              </w:rPr>
              <w:t>Students to explore Chapter 25</w:t>
            </w:r>
            <w:r>
              <w:rPr>
                <w:rFonts w:ascii="Century Gothic" w:hAnsi="Century Gothic" w:cstheme="majorHAnsi"/>
                <w:sz w:val="18"/>
                <w:szCs w:val="18"/>
              </w:rPr>
              <w:t>,</w:t>
            </w:r>
            <w:r w:rsidRPr="00D3297D">
              <w:rPr>
                <w:rFonts w:ascii="Century Gothic" w:hAnsi="Century Gothic" w:cstheme="majorHAnsi"/>
                <w:sz w:val="18"/>
                <w:szCs w:val="18"/>
              </w:rPr>
              <w:t xml:space="preserve"> examining Offred’s transformation and </w:t>
            </w:r>
            <w:r>
              <w:rPr>
                <w:rFonts w:ascii="Century Gothic" w:hAnsi="Century Gothic" w:cstheme="majorHAnsi"/>
                <w:sz w:val="18"/>
                <w:szCs w:val="18"/>
              </w:rPr>
              <w:t xml:space="preserve">learning how Atwood uses </w:t>
            </w:r>
            <w:r w:rsidRPr="00D3297D">
              <w:rPr>
                <w:rFonts w:ascii="Century Gothic" w:hAnsi="Century Gothic" w:cstheme="majorHAnsi"/>
                <w:sz w:val="18"/>
                <w:szCs w:val="18"/>
              </w:rPr>
              <w:t xml:space="preserve">natural imagery. </w:t>
            </w:r>
          </w:p>
          <w:p w14:paraId="1BCDFEB0" w14:textId="59F8DE98" w:rsidR="002E190F" w:rsidRPr="002E190F" w:rsidRDefault="00D3297D" w:rsidP="00D3297D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D3297D">
              <w:rPr>
                <w:rFonts w:ascii="Century Gothic" w:hAnsi="Century Gothic" w:cstheme="majorHAnsi"/>
                <w:sz w:val="18"/>
                <w:szCs w:val="18"/>
              </w:rPr>
              <w:br/>
              <w:t>Students to examine the Characterisation of the Commander and Offred</w:t>
            </w:r>
            <w:r>
              <w:rPr>
                <w:rFonts w:ascii="Century Gothic" w:hAnsi="Century Gothic" w:cstheme="majorHAnsi"/>
                <w:sz w:val="18"/>
                <w:szCs w:val="18"/>
              </w:rPr>
              <w:t xml:space="preserve"> and how Atwood shapes our perception of the characters.</w:t>
            </w:r>
          </w:p>
        </w:tc>
        <w:tc>
          <w:tcPr>
            <w:tcW w:w="1701" w:type="dxa"/>
          </w:tcPr>
          <w:p w14:paraId="1FBB9EEC" w14:textId="42E401EA" w:rsidR="002E190F" w:rsidRDefault="00D3297D" w:rsidP="00193A4F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Totalitarian </w:t>
            </w:r>
          </w:p>
          <w:p w14:paraId="402A35CA" w14:textId="2E5E60AC" w:rsidR="00D3297D" w:rsidRDefault="00D3297D" w:rsidP="00193A4F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  <w:p w14:paraId="75AF7B9A" w14:textId="6825A9F8" w:rsidR="00D3297D" w:rsidRDefault="00D3297D" w:rsidP="00193A4F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  <w:p w14:paraId="07F68602" w14:textId="7F55C8EC" w:rsidR="00D3297D" w:rsidRPr="002E190F" w:rsidRDefault="00D3297D" w:rsidP="00193A4F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Authoritarian </w:t>
            </w:r>
          </w:p>
          <w:p w14:paraId="48B071D7" w14:textId="3BE72851" w:rsidR="002E190F" w:rsidRPr="002E190F" w:rsidRDefault="002E190F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40C1F05" w14:textId="3D83A185" w:rsidR="00563CF7" w:rsidRPr="002E190F" w:rsidRDefault="00D3297D" w:rsidP="00193A4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D3297D">
              <w:rPr>
                <w:rFonts w:ascii="Century Gothic" w:hAnsi="Century Gothic" w:cstheme="majorHAnsi"/>
                <w:sz w:val="18"/>
                <w:szCs w:val="18"/>
              </w:rPr>
              <w:t>Student to recap flashback on the coup</w:t>
            </w:r>
            <w:r>
              <w:rPr>
                <w:rFonts w:ascii="Century Gothic" w:hAnsi="Century Gothic" w:cstheme="majorHAnsi"/>
                <w:sz w:val="18"/>
                <w:szCs w:val="18"/>
              </w:rPr>
              <w:t xml:space="preserve"> and use of analepsis throughout the text so far. </w:t>
            </w:r>
          </w:p>
        </w:tc>
        <w:tc>
          <w:tcPr>
            <w:tcW w:w="2126" w:type="dxa"/>
          </w:tcPr>
          <w:p w14:paraId="1558C28D" w14:textId="77777777" w:rsidR="002E190F" w:rsidRDefault="002E190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0EDB75" w14:textId="73D389C2" w:rsidR="002E190F" w:rsidRPr="00193A4F" w:rsidRDefault="002E190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505ECC5" w14:textId="77777777" w:rsidR="00563CF7" w:rsidRPr="00193A4F" w:rsidRDefault="00563CF7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1013" w:rsidRPr="00ED2C1C" w14:paraId="7F4BCBF1" w14:textId="77777777" w:rsidTr="00D440B2">
        <w:trPr>
          <w:trHeight w:val="1670"/>
        </w:trPr>
        <w:tc>
          <w:tcPr>
            <w:tcW w:w="1560" w:type="dxa"/>
          </w:tcPr>
          <w:p w14:paraId="0FF3C50F" w14:textId="25072EFD" w:rsidR="00B41013" w:rsidRPr="00FE2228" w:rsidRDefault="00B41013" w:rsidP="00B41013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10</w:t>
            </w:r>
          </w:p>
        </w:tc>
        <w:tc>
          <w:tcPr>
            <w:tcW w:w="7230" w:type="dxa"/>
          </w:tcPr>
          <w:p w14:paraId="5EE7521E" w14:textId="51D20E75" w:rsidR="00A4308D" w:rsidRPr="002E190F" w:rsidRDefault="00B41013" w:rsidP="00A4308D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learn about </w:t>
            </w:r>
          </w:p>
          <w:p w14:paraId="15DB8B92" w14:textId="7EDC825C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61F95" w14:textId="0281750D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E764BCF" w14:textId="70E2CEC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1337DD" w14:textId="77777777" w:rsidR="00B41013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46EBE9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1AD52DD4" w14:textId="77777777" w:rsidR="00B41013" w:rsidRPr="00193A4F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1013" w:rsidRPr="00ED2C1C" w14:paraId="1ADDA12B" w14:textId="77777777" w:rsidTr="00D440B2">
        <w:trPr>
          <w:trHeight w:val="1670"/>
        </w:trPr>
        <w:tc>
          <w:tcPr>
            <w:tcW w:w="1560" w:type="dxa"/>
          </w:tcPr>
          <w:p w14:paraId="6705A8A6" w14:textId="1BB9302E" w:rsidR="00B41013" w:rsidRPr="00FE2228" w:rsidRDefault="00B41013" w:rsidP="00B41013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11</w:t>
            </w:r>
          </w:p>
        </w:tc>
        <w:tc>
          <w:tcPr>
            <w:tcW w:w="7230" w:type="dxa"/>
          </w:tcPr>
          <w:p w14:paraId="1D63C428" w14:textId="1944C8EA" w:rsidR="00A4308D" w:rsidRPr="002E190F" w:rsidRDefault="00B41013" w:rsidP="00A4308D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learn about </w:t>
            </w:r>
          </w:p>
          <w:p w14:paraId="5F23E7AE" w14:textId="0522ADB5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FDCD00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Antiquated – (adjective) </w:t>
            </w:r>
          </w:p>
          <w:p w14:paraId="24AE7D7A" w14:textId="77777777" w:rsidR="00B41013" w:rsidRPr="002E190F" w:rsidRDefault="00B41013" w:rsidP="00B41013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old-fashioned or outdated.</w:t>
            </w:r>
          </w:p>
          <w:p w14:paraId="55106A31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  <w:p w14:paraId="7F7BF651" w14:textId="71C6AE78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Darwinian - </w:t>
            </w:r>
            <w:r w:rsidRPr="002E190F">
              <w:rPr>
                <w:rFonts w:ascii="Century Gothic" w:hAnsi="Century Gothic"/>
                <w:color w:val="00B050"/>
                <w:sz w:val="18"/>
                <w:szCs w:val="18"/>
              </w:rPr>
              <w:br/>
            </w: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the theory of the evolution of species by natural selection. </w:t>
            </w:r>
          </w:p>
        </w:tc>
        <w:tc>
          <w:tcPr>
            <w:tcW w:w="1701" w:type="dxa"/>
            <w:shd w:val="clear" w:color="auto" w:fill="auto"/>
          </w:tcPr>
          <w:p w14:paraId="51A58825" w14:textId="6E20152C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use their prior knowledge of the play so far in our discussions. This will also shape their predictions about the play going forward. </w:t>
            </w:r>
          </w:p>
        </w:tc>
        <w:tc>
          <w:tcPr>
            <w:tcW w:w="2126" w:type="dxa"/>
          </w:tcPr>
          <w:p w14:paraId="5FD92242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  <w:highlight w:val="yellow"/>
              </w:rPr>
              <w:t>Macbeth – Violence and Conflict</w:t>
            </w:r>
          </w:p>
          <w:p w14:paraId="28041FC3" w14:textId="77777777" w:rsidR="00B41013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64E40F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778DED83" w14:textId="77777777" w:rsidR="00B41013" w:rsidRPr="00193A4F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1013" w:rsidRPr="00ED2C1C" w14:paraId="54D827F8" w14:textId="77777777" w:rsidTr="00D440B2">
        <w:trPr>
          <w:trHeight w:val="1670"/>
        </w:trPr>
        <w:tc>
          <w:tcPr>
            <w:tcW w:w="1560" w:type="dxa"/>
          </w:tcPr>
          <w:p w14:paraId="6F474D35" w14:textId="6112CE17" w:rsidR="00B41013" w:rsidRPr="00FE2228" w:rsidRDefault="00B41013" w:rsidP="00B41013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12</w:t>
            </w:r>
          </w:p>
        </w:tc>
        <w:tc>
          <w:tcPr>
            <w:tcW w:w="7230" w:type="dxa"/>
          </w:tcPr>
          <w:p w14:paraId="78CC4F33" w14:textId="25994CC3" w:rsidR="00A4308D" w:rsidRPr="002E190F" w:rsidRDefault="00B41013" w:rsidP="00A4308D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learn about </w:t>
            </w:r>
          </w:p>
          <w:p w14:paraId="1D69E344" w14:textId="6B007CF1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FCD6A0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Antiquated – (adjective) </w:t>
            </w:r>
          </w:p>
          <w:p w14:paraId="26C29483" w14:textId="77777777" w:rsidR="00B41013" w:rsidRPr="002E190F" w:rsidRDefault="00B41013" w:rsidP="00B41013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old-fashioned or outdated.</w:t>
            </w:r>
          </w:p>
          <w:p w14:paraId="024068AC" w14:textId="6B7B0F22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BFC2E1A" w14:textId="6CBAB451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use their prior knowledge of the play so far in our discussions. This will also shape their predictions about the play going forward. </w:t>
            </w:r>
          </w:p>
        </w:tc>
        <w:tc>
          <w:tcPr>
            <w:tcW w:w="2126" w:type="dxa"/>
          </w:tcPr>
          <w:p w14:paraId="51A474E5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  <w:highlight w:val="yellow"/>
              </w:rPr>
              <w:t>Macbeth – Violence and Conflict</w:t>
            </w:r>
          </w:p>
          <w:p w14:paraId="2D255D91" w14:textId="77777777" w:rsidR="00B41013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818E51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493D6F00" w14:textId="77777777" w:rsidR="00B41013" w:rsidRPr="00193A4F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1013" w:rsidRPr="00ED2C1C" w14:paraId="02D810AD" w14:textId="77777777" w:rsidTr="00D440B2">
        <w:trPr>
          <w:trHeight w:val="1670"/>
        </w:trPr>
        <w:tc>
          <w:tcPr>
            <w:tcW w:w="1560" w:type="dxa"/>
          </w:tcPr>
          <w:p w14:paraId="249EC050" w14:textId="10737784" w:rsidR="00B41013" w:rsidRPr="00FE2228" w:rsidRDefault="00B41013" w:rsidP="00B41013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lastRenderedPageBreak/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13</w:t>
            </w:r>
          </w:p>
        </w:tc>
        <w:tc>
          <w:tcPr>
            <w:tcW w:w="7230" w:type="dxa"/>
          </w:tcPr>
          <w:p w14:paraId="1DD3D3CE" w14:textId="310DC13D" w:rsidR="00A4308D" w:rsidRPr="002E190F" w:rsidRDefault="00B41013" w:rsidP="00A4308D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>Students will learn about</w:t>
            </w:r>
          </w:p>
          <w:p w14:paraId="7944770E" w14:textId="237D619D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439DCD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Antiquated – (adjective) </w:t>
            </w:r>
          </w:p>
          <w:p w14:paraId="2A09B0E5" w14:textId="77777777" w:rsidR="00B41013" w:rsidRPr="002E190F" w:rsidRDefault="00B41013" w:rsidP="00B41013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old-fashioned or outdated.</w:t>
            </w:r>
          </w:p>
          <w:p w14:paraId="50D3F87D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  <w:p w14:paraId="529852F0" w14:textId="6EF0AF32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Darwinian - </w:t>
            </w:r>
            <w:r w:rsidRPr="002E190F">
              <w:rPr>
                <w:rFonts w:ascii="Century Gothic" w:hAnsi="Century Gothic"/>
                <w:color w:val="00B050"/>
                <w:sz w:val="18"/>
                <w:szCs w:val="18"/>
              </w:rPr>
              <w:br/>
            </w: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the theory of the evolution of species by natural selection. </w:t>
            </w:r>
          </w:p>
        </w:tc>
        <w:tc>
          <w:tcPr>
            <w:tcW w:w="1701" w:type="dxa"/>
            <w:shd w:val="clear" w:color="auto" w:fill="auto"/>
          </w:tcPr>
          <w:p w14:paraId="38B2AEF5" w14:textId="227DFE90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use their prior knowledge of the play so far in our discussions. This will also shape their predictions about the play going forward. </w:t>
            </w:r>
          </w:p>
        </w:tc>
        <w:tc>
          <w:tcPr>
            <w:tcW w:w="2126" w:type="dxa"/>
          </w:tcPr>
          <w:p w14:paraId="569B9548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  <w:highlight w:val="yellow"/>
              </w:rPr>
              <w:t>Macbeth – Violence and Conflict</w:t>
            </w:r>
          </w:p>
          <w:p w14:paraId="29BAC320" w14:textId="77777777" w:rsidR="00B41013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EECAD1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18E7774A" w14:textId="77777777" w:rsidR="00B41013" w:rsidRPr="00193A4F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1013" w:rsidRPr="00ED2C1C" w14:paraId="36069E07" w14:textId="77777777" w:rsidTr="00D440B2">
        <w:trPr>
          <w:trHeight w:val="1670"/>
        </w:trPr>
        <w:tc>
          <w:tcPr>
            <w:tcW w:w="1560" w:type="dxa"/>
          </w:tcPr>
          <w:p w14:paraId="2FA63304" w14:textId="533ED3BB" w:rsidR="00B41013" w:rsidRPr="00FE2228" w:rsidRDefault="00B41013" w:rsidP="00B41013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14</w:t>
            </w:r>
          </w:p>
        </w:tc>
        <w:tc>
          <w:tcPr>
            <w:tcW w:w="7230" w:type="dxa"/>
          </w:tcPr>
          <w:p w14:paraId="64DDE949" w14:textId="35715867" w:rsidR="00A4308D" w:rsidRPr="002E190F" w:rsidRDefault="00B41013" w:rsidP="00A4308D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learn about </w:t>
            </w:r>
          </w:p>
          <w:p w14:paraId="15FFEC35" w14:textId="77BB1693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43F863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Antiquated – (adjective) </w:t>
            </w:r>
          </w:p>
          <w:p w14:paraId="3F9CEF4B" w14:textId="77777777" w:rsidR="00B41013" w:rsidRPr="002E190F" w:rsidRDefault="00B41013" w:rsidP="00B41013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old-fashioned or outdated.</w:t>
            </w:r>
          </w:p>
          <w:p w14:paraId="0294D782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  <w:p w14:paraId="1615793C" w14:textId="231C3FBD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Darwinian - </w:t>
            </w:r>
            <w:r w:rsidRPr="002E190F">
              <w:rPr>
                <w:rFonts w:ascii="Century Gothic" w:hAnsi="Century Gothic"/>
                <w:color w:val="00B050"/>
                <w:sz w:val="18"/>
                <w:szCs w:val="18"/>
              </w:rPr>
              <w:br/>
            </w: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the theory of the evolution of species by natural selection. </w:t>
            </w:r>
          </w:p>
        </w:tc>
        <w:tc>
          <w:tcPr>
            <w:tcW w:w="1701" w:type="dxa"/>
            <w:shd w:val="clear" w:color="auto" w:fill="auto"/>
          </w:tcPr>
          <w:p w14:paraId="50D8AD51" w14:textId="0DC60145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use their prior knowledge of the play so far in our discussions. This will also shape their predictions about the play going forward. </w:t>
            </w:r>
          </w:p>
        </w:tc>
        <w:tc>
          <w:tcPr>
            <w:tcW w:w="2126" w:type="dxa"/>
          </w:tcPr>
          <w:p w14:paraId="002B62C0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  <w:highlight w:val="yellow"/>
              </w:rPr>
              <w:t>Macbeth – Violence and Conflict</w:t>
            </w:r>
          </w:p>
          <w:p w14:paraId="1B781973" w14:textId="77777777" w:rsidR="00B41013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7DD0F2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2CC5A98F" w14:textId="77777777" w:rsidR="00B41013" w:rsidRPr="00193A4F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1013" w:rsidRPr="00ED2C1C" w14:paraId="0F1700E6" w14:textId="77777777" w:rsidTr="00D440B2">
        <w:trPr>
          <w:trHeight w:val="1670"/>
        </w:trPr>
        <w:tc>
          <w:tcPr>
            <w:tcW w:w="1560" w:type="dxa"/>
          </w:tcPr>
          <w:p w14:paraId="652BDA5B" w14:textId="7EE1FF20" w:rsidR="00B41013" w:rsidRPr="00FE2228" w:rsidRDefault="00B41013" w:rsidP="00B41013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15</w:t>
            </w:r>
          </w:p>
        </w:tc>
        <w:tc>
          <w:tcPr>
            <w:tcW w:w="7230" w:type="dxa"/>
          </w:tcPr>
          <w:p w14:paraId="6903B99E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learn about the “Old South” in order to shape their understanding of the DuBois family and their antiquated view of the world. They will know that </w:t>
            </w:r>
            <w:r w:rsidRPr="002E190F">
              <w:rPr>
                <w:rFonts w:ascii="Century Gothic" w:hAnsi="Century Gothic" w:cs="Arial"/>
                <w:color w:val="202122"/>
                <w:sz w:val="18"/>
                <w:szCs w:val="18"/>
                <w:shd w:val="clear" w:color="auto" w:fill="FFFFFF"/>
              </w:rPr>
              <w:t>from a cultural and social standpoint, the "Old South" is used to describe the rural, agriculturally-based, slavery-reliant economy and society in the </w:t>
            </w:r>
            <w:r w:rsidRPr="002E190F">
              <w:rPr>
                <w:rFonts w:ascii="Century Gothic" w:hAnsi="Century Gothic"/>
                <w:sz w:val="18"/>
                <w:szCs w:val="18"/>
              </w:rPr>
              <w:t>American South</w:t>
            </w:r>
            <w:r w:rsidRPr="002E190F">
              <w:rPr>
                <w:rFonts w:ascii="Century Gothic" w:hAnsi="Century Gothic" w:cs="Arial"/>
                <w:color w:val="202122"/>
                <w:sz w:val="18"/>
                <w:szCs w:val="18"/>
                <w:shd w:val="clear" w:color="auto" w:fill="FFFFFF"/>
              </w:rPr>
              <w:t>, prior to the </w:t>
            </w:r>
            <w:r w:rsidRPr="002E190F">
              <w:rPr>
                <w:rFonts w:ascii="Century Gothic" w:hAnsi="Century Gothic"/>
                <w:sz w:val="18"/>
                <w:szCs w:val="18"/>
              </w:rPr>
              <w:t>American Civil War.</w:t>
            </w: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4EF4DE54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5E64D15D" w14:textId="230226FE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>Students will learn how the territorial Stanley could see the arrival of Blanche as a threat to his home, his wife and his unborn child. Which is perhaps why he attacks her and aims to destroy her.</w:t>
            </w:r>
          </w:p>
        </w:tc>
        <w:tc>
          <w:tcPr>
            <w:tcW w:w="1701" w:type="dxa"/>
          </w:tcPr>
          <w:p w14:paraId="249E9606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Antiquated – (adjective) </w:t>
            </w:r>
          </w:p>
          <w:p w14:paraId="72EE1D0C" w14:textId="77777777" w:rsidR="00B41013" w:rsidRPr="002E190F" w:rsidRDefault="00B41013" w:rsidP="00B41013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old-fashioned or outdated.</w:t>
            </w:r>
          </w:p>
          <w:p w14:paraId="33DD5065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  <w:p w14:paraId="5CC0C3BC" w14:textId="4C61F00F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Darwinian - </w:t>
            </w:r>
            <w:r w:rsidRPr="002E190F">
              <w:rPr>
                <w:rFonts w:ascii="Century Gothic" w:hAnsi="Century Gothic"/>
                <w:color w:val="00B050"/>
                <w:sz w:val="18"/>
                <w:szCs w:val="18"/>
              </w:rPr>
              <w:br/>
            </w: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the theory of the evolution of species by natural selection. </w:t>
            </w:r>
          </w:p>
        </w:tc>
        <w:tc>
          <w:tcPr>
            <w:tcW w:w="1701" w:type="dxa"/>
            <w:shd w:val="clear" w:color="auto" w:fill="auto"/>
          </w:tcPr>
          <w:p w14:paraId="6A21F32A" w14:textId="64434038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use their prior knowledge of the play so far in our discussions. This will also shape their predictions about the play going forward. </w:t>
            </w:r>
          </w:p>
        </w:tc>
        <w:tc>
          <w:tcPr>
            <w:tcW w:w="2126" w:type="dxa"/>
          </w:tcPr>
          <w:p w14:paraId="03039D35" w14:textId="4930AD74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3CB2AD35" w14:textId="77777777" w:rsidR="00B41013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7A735E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7BA8A035" w14:textId="77777777" w:rsidR="00B41013" w:rsidRPr="00193A4F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1013" w:rsidRPr="00ED2C1C" w14:paraId="6201616C" w14:textId="77777777" w:rsidTr="00D440B2">
        <w:trPr>
          <w:trHeight w:val="1670"/>
        </w:trPr>
        <w:tc>
          <w:tcPr>
            <w:tcW w:w="1560" w:type="dxa"/>
          </w:tcPr>
          <w:p w14:paraId="1E437556" w14:textId="60DBCD3A" w:rsidR="00B41013" w:rsidRPr="00FE2228" w:rsidRDefault="00B41013" w:rsidP="00B41013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lastRenderedPageBreak/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16</w:t>
            </w:r>
          </w:p>
        </w:tc>
        <w:tc>
          <w:tcPr>
            <w:tcW w:w="7230" w:type="dxa"/>
          </w:tcPr>
          <w:p w14:paraId="40BE6A6C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learn about the “Old South” in order to shape their understanding of the DuBois family and their antiquated view of the world. They will know that </w:t>
            </w:r>
            <w:r w:rsidRPr="002E190F">
              <w:rPr>
                <w:rFonts w:ascii="Century Gothic" w:hAnsi="Century Gothic" w:cs="Arial"/>
                <w:color w:val="202122"/>
                <w:sz w:val="18"/>
                <w:szCs w:val="18"/>
                <w:shd w:val="clear" w:color="auto" w:fill="FFFFFF"/>
              </w:rPr>
              <w:t>from a cultural and social standpoint, the "Old South" is used to describe the rural, agriculturally-based, slavery-reliant economy and society in the </w:t>
            </w:r>
            <w:r w:rsidRPr="002E190F">
              <w:rPr>
                <w:rFonts w:ascii="Century Gothic" w:hAnsi="Century Gothic"/>
                <w:sz w:val="18"/>
                <w:szCs w:val="18"/>
              </w:rPr>
              <w:t>American South</w:t>
            </w:r>
            <w:r w:rsidRPr="002E190F">
              <w:rPr>
                <w:rFonts w:ascii="Century Gothic" w:hAnsi="Century Gothic" w:cs="Arial"/>
                <w:color w:val="202122"/>
                <w:sz w:val="18"/>
                <w:szCs w:val="18"/>
                <w:shd w:val="clear" w:color="auto" w:fill="FFFFFF"/>
              </w:rPr>
              <w:t>, prior to the </w:t>
            </w:r>
            <w:r w:rsidRPr="002E190F">
              <w:rPr>
                <w:rFonts w:ascii="Century Gothic" w:hAnsi="Century Gothic"/>
                <w:sz w:val="18"/>
                <w:szCs w:val="18"/>
              </w:rPr>
              <w:t>American Civil War.</w:t>
            </w: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64058F1E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1CF91D44" w14:textId="4450629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>Students will learn how the territorial Stanley could see the arrival of Blanche as a threat to his home, his wife and his unborn child. Which is perhaps why he attacks her and aims to destroy her.</w:t>
            </w:r>
          </w:p>
        </w:tc>
        <w:tc>
          <w:tcPr>
            <w:tcW w:w="1701" w:type="dxa"/>
          </w:tcPr>
          <w:p w14:paraId="5AE31BE3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Antiquated – (adjective) </w:t>
            </w:r>
          </w:p>
          <w:p w14:paraId="55B1B5EB" w14:textId="77777777" w:rsidR="00B41013" w:rsidRPr="002E190F" w:rsidRDefault="00B41013" w:rsidP="00B41013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old-fashioned or outdated.</w:t>
            </w:r>
          </w:p>
          <w:p w14:paraId="1D9CEC23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  <w:p w14:paraId="1BE475F3" w14:textId="281BC68B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Darwinian - </w:t>
            </w:r>
            <w:r w:rsidRPr="002E190F">
              <w:rPr>
                <w:rFonts w:ascii="Century Gothic" w:hAnsi="Century Gothic"/>
                <w:color w:val="00B050"/>
                <w:sz w:val="18"/>
                <w:szCs w:val="18"/>
              </w:rPr>
              <w:br/>
            </w: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the theory of the evolution of species by natural selection. </w:t>
            </w:r>
          </w:p>
        </w:tc>
        <w:tc>
          <w:tcPr>
            <w:tcW w:w="1701" w:type="dxa"/>
            <w:shd w:val="clear" w:color="auto" w:fill="auto"/>
          </w:tcPr>
          <w:p w14:paraId="268DA041" w14:textId="4C9C9571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use their prior knowledge of the play so far in our discussions. This will also shape their predictions about the play going forward. </w:t>
            </w:r>
          </w:p>
        </w:tc>
        <w:tc>
          <w:tcPr>
            <w:tcW w:w="2126" w:type="dxa"/>
          </w:tcPr>
          <w:p w14:paraId="2E1DECD0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  <w:highlight w:val="yellow"/>
              </w:rPr>
              <w:t>Macbeth – Violence and Conflict</w:t>
            </w:r>
          </w:p>
          <w:p w14:paraId="4D12BC75" w14:textId="77777777" w:rsidR="00B41013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49A133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7DB9F538" w14:textId="77777777" w:rsidR="00B41013" w:rsidRPr="00193A4F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1013" w:rsidRPr="00ED2C1C" w14:paraId="0D29E379" w14:textId="77777777" w:rsidTr="00D440B2">
        <w:trPr>
          <w:trHeight w:val="1670"/>
        </w:trPr>
        <w:tc>
          <w:tcPr>
            <w:tcW w:w="1560" w:type="dxa"/>
          </w:tcPr>
          <w:p w14:paraId="2520C0E2" w14:textId="75871F9F" w:rsidR="00B41013" w:rsidRPr="00FE2228" w:rsidRDefault="00B41013" w:rsidP="00B41013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17</w:t>
            </w:r>
          </w:p>
        </w:tc>
        <w:tc>
          <w:tcPr>
            <w:tcW w:w="7230" w:type="dxa"/>
          </w:tcPr>
          <w:p w14:paraId="56F3E6F2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learn about the “Old South” in order to shape their understanding of the DuBois family and their antiquated view of the world. They will know that </w:t>
            </w:r>
            <w:r w:rsidRPr="002E190F">
              <w:rPr>
                <w:rFonts w:ascii="Century Gothic" w:hAnsi="Century Gothic" w:cs="Arial"/>
                <w:color w:val="202122"/>
                <w:sz w:val="18"/>
                <w:szCs w:val="18"/>
                <w:shd w:val="clear" w:color="auto" w:fill="FFFFFF"/>
              </w:rPr>
              <w:t>from a cultural and social standpoint, the "Old South" is used to describe the rural, agriculturally-based, slavery-reliant economy and society in the </w:t>
            </w:r>
            <w:r w:rsidRPr="002E190F">
              <w:rPr>
                <w:rFonts w:ascii="Century Gothic" w:hAnsi="Century Gothic"/>
                <w:sz w:val="18"/>
                <w:szCs w:val="18"/>
              </w:rPr>
              <w:t>American South</w:t>
            </w:r>
            <w:r w:rsidRPr="002E190F">
              <w:rPr>
                <w:rFonts w:ascii="Century Gothic" w:hAnsi="Century Gothic" w:cs="Arial"/>
                <w:color w:val="202122"/>
                <w:sz w:val="18"/>
                <w:szCs w:val="18"/>
                <w:shd w:val="clear" w:color="auto" w:fill="FFFFFF"/>
              </w:rPr>
              <w:t>, prior to the </w:t>
            </w:r>
            <w:r w:rsidRPr="002E190F">
              <w:rPr>
                <w:rFonts w:ascii="Century Gothic" w:hAnsi="Century Gothic"/>
                <w:sz w:val="18"/>
                <w:szCs w:val="18"/>
              </w:rPr>
              <w:t>American Civil War.</w:t>
            </w: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65EFBDF5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74945CAA" w14:textId="39575D5C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>Students will learn how the territorial Stanley could see the arrival of Blanche as a threat to his home, his wife and his unborn child. Which is perhaps why he attacks her and aims to destroy her.</w:t>
            </w:r>
          </w:p>
        </w:tc>
        <w:tc>
          <w:tcPr>
            <w:tcW w:w="1701" w:type="dxa"/>
          </w:tcPr>
          <w:p w14:paraId="67A567D7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Antiquated – (adjective) </w:t>
            </w:r>
          </w:p>
          <w:p w14:paraId="4F8D7FA4" w14:textId="77777777" w:rsidR="00B41013" w:rsidRPr="002E190F" w:rsidRDefault="00B41013" w:rsidP="00B41013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old-fashioned or outdated.</w:t>
            </w:r>
          </w:p>
          <w:p w14:paraId="02669CEF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  <w:p w14:paraId="7AB3D94B" w14:textId="359F34F2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Darwinian - </w:t>
            </w:r>
            <w:r w:rsidRPr="002E190F">
              <w:rPr>
                <w:rFonts w:ascii="Century Gothic" w:hAnsi="Century Gothic"/>
                <w:color w:val="00B050"/>
                <w:sz w:val="18"/>
                <w:szCs w:val="18"/>
              </w:rPr>
              <w:br/>
            </w: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the theory of the evolution of species by natural selection. </w:t>
            </w:r>
          </w:p>
        </w:tc>
        <w:tc>
          <w:tcPr>
            <w:tcW w:w="1701" w:type="dxa"/>
            <w:shd w:val="clear" w:color="auto" w:fill="auto"/>
          </w:tcPr>
          <w:p w14:paraId="60A4160B" w14:textId="37BF03A1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use their prior knowledge of the play so far in our discussions. This will also shape their predictions about the play going forward. </w:t>
            </w:r>
          </w:p>
        </w:tc>
        <w:tc>
          <w:tcPr>
            <w:tcW w:w="2126" w:type="dxa"/>
          </w:tcPr>
          <w:p w14:paraId="35FB0E8E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  <w:highlight w:val="yellow"/>
              </w:rPr>
              <w:t>Macbeth – Violence and Conflict</w:t>
            </w:r>
          </w:p>
          <w:p w14:paraId="7B6A39F8" w14:textId="77777777" w:rsidR="00B41013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EE9152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0849AACB" w14:textId="77777777" w:rsidR="00B41013" w:rsidRPr="00193A4F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1013" w:rsidRPr="00ED2C1C" w14:paraId="0ED42805" w14:textId="77777777" w:rsidTr="00D440B2">
        <w:trPr>
          <w:trHeight w:val="1670"/>
        </w:trPr>
        <w:tc>
          <w:tcPr>
            <w:tcW w:w="1560" w:type="dxa"/>
          </w:tcPr>
          <w:p w14:paraId="1EC092A9" w14:textId="4A0C24FF" w:rsidR="00B41013" w:rsidRPr="00FE2228" w:rsidRDefault="00B41013" w:rsidP="00B41013">
            <w:pPr>
              <w:spacing w:line="240" w:lineRule="auto"/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 w:rsidRPr="00FE2228">
              <w:rPr>
                <w:rFonts w:ascii="Century Gothic" w:hAnsi="Century Gothic" w:cstheme="majorHAnsi"/>
                <w:b/>
                <w:sz w:val="16"/>
                <w:szCs w:val="16"/>
              </w:rPr>
              <w:t xml:space="preserve">Lesson </w:t>
            </w: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18</w:t>
            </w:r>
          </w:p>
        </w:tc>
        <w:tc>
          <w:tcPr>
            <w:tcW w:w="7230" w:type="dxa"/>
          </w:tcPr>
          <w:p w14:paraId="354F9B2F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learn about the “Old South” in order to shape their understanding of the DuBois family and their antiquated view of the world. They will know that </w:t>
            </w:r>
            <w:r w:rsidRPr="002E190F">
              <w:rPr>
                <w:rFonts w:ascii="Century Gothic" w:hAnsi="Century Gothic" w:cs="Arial"/>
                <w:color w:val="202122"/>
                <w:sz w:val="18"/>
                <w:szCs w:val="18"/>
                <w:shd w:val="clear" w:color="auto" w:fill="FFFFFF"/>
              </w:rPr>
              <w:t>from a cultural and social standpoint, the "Old South" is used to describe the rural, agriculturally-based, slavery-reliant economy and society in the </w:t>
            </w:r>
            <w:r w:rsidRPr="002E190F">
              <w:rPr>
                <w:rFonts w:ascii="Century Gothic" w:hAnsi="Century Gothic"/>
                <w:sz w:val="18"/>
                <w:szCs w:val="18"/>
              </w:rPr>
              <w:t>American South</w:t>
            </w:r>
            <w:r w:rsidRPr="002E190F">
              <w:rPr>
                <w:rFonts w:ascii="Century Gothic" w:hAnsi="Century Gothic" w:cs="Arial"/>
                <w:color w:val="202122"/>
                <w:sz w:val="18"/>
                <w:szCs w:val="18"/>
                <w:shd w:val="clear" w:color="auto" w:fill="FFFFFF"/>
              </w:rPr>
              <w:t>, prior to the </w:t>
            </w:r>
            <w:r w:rsidRPr="002E190F">
              <w:rPr>
                <w:rFonts w:ascii="Century Gothic" w:hAnsi="Century Gothic"/>
                <w:sz w:val="18"/>
                <w:szCs w:val="18"/>
              </w:rPr>
              <w:t>American Civil War.</w:t>
            </w: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 </w:t>
            </w:r>
          </w:p>
          <w:p w14:paraId="4A013137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  <w:p w14:paraId="5CC72A0B" w14:textId="2AC9EE56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>Students will learn how the territorial Stanley could see the arrival of Blanche as a threat to his home, his wife and his unborn child. Which is perhaps why he attacks her and aims to destroy her.</w:t>
            </w:r>
          </w:p>
        </w:tc>
        <w:tc>
          <w:tcPr>
            <w:tcW w:w="1701" w:type="dxa"/>
          </w:tcPr>
          <w:p w14:paraId="1FC92D8A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Antiquated – (adjective) </w:t>
            </w:r>
          </w:p>
          <w:p w14:paraId="03E4C7E0" w14:textId="77777777" w:rsidR="00B41013" w:rsidRPr="002E190F" w:rsidRDefault="00B41013" w:rsidP="00B41013">
            <w:pPr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</w:pP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>old-fashioned or outdated.</w:t>
            </w:r>
          </w:p>
          <w:p w14:paraId="7AD48D73" w14:textId="77777777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</w:p>
          <w:p w14:paraId="5FA4E13A" w14:textId="47437401" w:rsidR="00B41013" w:rsidRPr="002E190F" w:rsidRDefault="00B41013" w:rsidP="00B41013">
            <w:pPr>
              <w:rPr>
                <w:rFonts w:ascii="Century Gothic" w:hAnsi="Century Gothic" w:cstheme="majorHAnsi"/>
                <w:color w:val="00B050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color w:val="00B050"/>
                <w:sz w:val="18"/>
                <w:szCs w:val="18"/>
              </w:rPr>
              <w:t xml:space="preserve">Darwinian - </w:t>
            </w:r>
            <w:r w:rsidRPr="002E190F">
              <w:rPr>
                <w:rFonts w:ascii="Century Gothic" w:hAnsi="Century Gothic"/>
                <w:color w:val="00B050"/>
                <w:sz w:val="18"/>
                <w:szCs w:val="18"/>
              </w:rPr>
              <w:br/>
            </w:r>
            <w:r w:rsidRPr="002E190F">
              <w:rPr>
                <w:rFonts w:ascii="Century Gothic" w:hAnsi="Century Gothic" w:cs="Arial"/>
                <w:color w:val="00B050"/>
                <w:sz w:val="18"/>
                <w:szCs w:val="18"/>
                <w:shd w:val="clear" w:color="auto" w:fill="FFFFFF"/>
              </w:rPr>
              <w:t xml:space="preserve">the theory of the evolution of species by natural selection. </w:t>
            </w:r>
          </w:p>
        </w:tc>
        <w:tc>
          <w:tcPr>
            <w:tcW w:w="1701" w:type="dxa"/>
            <w:shd w:val="clear" w:color="auto" w:fill="auto"/>
          </w:tcPr>
          <w:p w14:paraId="53616A3A" w14:textId="01C634B1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</w:rPr>
              <w:t xml:space="preserve">Students will use their prior knowledge of the play so far in our discussions. This will also shape their predictions about the play going forward. </w:t>
            </w:r>
          </w:p>
        </w:tc>
        <w:tc>
          <w:tcPr>
            <w:tcW w:w="2126" w:type="dxa"/>
          </w:tcPr>
          <w:p w14:paraId="2BE0141D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2E190F">
              <w:rPr>
                <w:rFonts w:ascii="Century Gothic" w:hAnsi="Century Gothic" w:cstheme="majorHAnsi"/>
                <w:sz w:val="18"/>
                <w:szCs w:val="18"/>
                <w:highlight w:val="yellow"/>
              </w:rPr>
              <w:t>Macbeth – Violence and Conflict</w:t>
            </w:r>
          </w:p>
          <w:p w14:paraId="4E705DA6" w14:textId="77777777" w:rsidR="00B41013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350C15" w14:textId="77777777" w:rsidR="00B41013" w:rsidRPr="002E190F" w:rsidRDefault="00B41013" w:rsidP="00B41013">
            <w:pPr>
              <w:rPr>
                <w:rFonts w:ascii="Century Gothic" w:hAnsi="Century Gothic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14:paraId="1D1D79BE" w14:textId="77777777" w:rsidR="00B41013" w:rsidRPr="00193A4F" w:rsidRDefault="00B41013" w:rsidP="00B4101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E542D06"/>
    <w:multiLevelType w:val="hybridMultilevel"/>
    <w:tmpl w:val="D9D8AD0C"/>
    <w:lvl w:ilvl="0" w:tplc="1B50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A6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47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6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8F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61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6E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49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B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81B75"/>
    <w:multiLevelType w:val="multilevel"/>
    <w:tmpl w:val="2F2A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9"/>
  </w:num>
  <w:num w:numId="6">
    <w:abstractNumId w:val="10"/>
  </w:num>
  <w:num w:numId="7">
    <w:abstractNumId w:val="12"/>
  </w:num>
  <w:num w:numId="8">
    <w:abstractNumId w:val="4"/>
  </w:num>
  <w:num w:numId="9">
    <w:abstractNumId w:val="15"/>
  </w:num>
  <w:num w:numId="10">
    <w:abstractNumId w:val="1"/>
  </w:num>
  <w:num w:numId="11">
    <w:abstractNumId w:val="13"/>
  </w:num>
  <w:num w:numId="12">
    <w:abstractNumId w:val="21"/>
  </w:num>
  <w:num w:numId="13">
    <w:abstractNumId w:val="20"/>
  </w:num>
  <w:num w:numId="14">
    <w:abstractNumId w:val="17"/>
  </w:num>
  <w:num w:numId="15">
    <w:abstractNumId w:val="18"/>
  </w:num>
  <w:num w:numId="16">
    <w:abstractNumId w:val="8"/>
  </w:num>
  <w:num w:numId="17">
    <w:abstractNumId w:val="2"/>
  </w:num>
  <w:num w:numId="18">
    <w:abstractNumId w:val="5"/>
  </w:num>
  <w:num w:numId="19">
    <w:abstractNumId w:val="3"/>
  </w:num>
  <w:num w:numId="20">
    <w:abstractNumId w:val="16"/>
  </w:num>
  <w:num w:numId="21">
    <w:abstractNumId w:val="6"/>
  </w:num>
  <w:num w:numId="2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261B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0F6CDA"/>
    <w:rsid w:val="000F711D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1326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2984"/>
    <w:rsid w:val="0025385E"/>
    <w:rsid w:val="00253F5F"/>
    <w:rsid w:val="00254A68"/>
    <w:rsid w:val="002559B4"/>
    <w:rsid w:val="00255A75"/>
    <w:rsid w:val="00257858"/>
    <w:rsid w:val="00272164"/>
    <w:rsid w:val="002743F3"/>
    <w:rsid w:val="00275350"/>
    <w:rsid w:val="00280D8F"/>
    <w:rsid w:val="00283114"/>
    <w:rsid w:val="00283CC2"/>
    <w:rsid w:val="00284FDC"/>
    <w:rsid w:val="0028563D"/>
    <w:rsid w:val="00285AF6"/>
    <w:rsid w:val="00285D0B"/>
    <w:rsid w:val="00286351"/>
    <w:rsid w:val="00293C62"/>
    <w:rsid w:val="00294C04"/>
    <w:rsid w:val="002A595F"/>
    <w:rsid w:val="002A59A6"/>
    <w:rsid w:val="002A7A57"/>
    <w:rsid w:val="002B2763"/>
    <w:rsid w:val="002B3D87"/>
    <w:rsid w:val="002B515A"/>
    <w:rsid w:val="002B543A"/>
    <w:rsid w:val="002C124C"/>
    <w:rsid w:val="002D3AE6"/>
    <w:rsid w:val="002E0AFA"/>
    <w:rsid w:val="002E1590"/>
    <w:rsid w:val="002E190F"/>
    <w:rsid w:val="002E302F"/>
    <w:rsid w:val="002E39D8"/>
    <w:rsid w:val="002E647D"/>
    <w:rsid w:val="002F1D80"/>
    <w:rsid w:val="002F44AC"/>
    <w:rsid w:val="002F476B"/>
    <w:rsid w:val="003023CF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1EC4"/>
    <w:rsid w:val="00342AB0"/>
    <w:rsid w:val="00347811"/>
    <w:rsid w:val="003532AE"/>
    <w:rsid w:val="003539F0"/>
    <w:rsid w:val="00354B8D"/>
    <w:rsid w:val="00355504"/>
    <w:rsid w:val="00356262"/>
    <w:rsid w:val="003573E2"/>
    <w:rsid w:val="00360287"/>
    <w:rsid w:val="00361E84"/>
    <w:rsid w:val="00362F44"/>
    <w:rsid w:val="00377A6C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4FED"/>
    <w:rsid w:val="003D7605"/>
    <w:rsid w:val="00401BFA"/>
    <w:rsid w:val="004070A8"/>
    <w:rsid w:val="004144A5"/>
    <w:rsid w:val="00414933"/>
    <w:rsid w:val="004163B9"/>
    <w:rsid w:val="00421803"/>
    <w:rsid w:val="004315E0"/>
    <w:rsid w:val="00432AD2"/>
    <w:rsid w:val="00433BFD"/>
    <w:rsid w:val="0043570D"/>
    <w:rsid w:val="004376BF"/>
    <w:rsid w:val="00446A11"/>
    <w:rsid w:val="00450692"/>
    <w:rsid w:val="00457913"/>
    <w:rsid w:val="00457ED9"/>
    <w:rsid w:val="00471F11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3CF7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25F8"/>
    <w:rsid w:val="00635A32"/>
    <w:rsid w:val="006412ED"/>
    <w:rsid w:val="0064581A"/>
    <w:rsid w:val="00650992"/>
    <w:rsid w:val="00653B4C"/>
    <w:rsid w:val="006603DE"/>
    <w:rsid w:val="00662ADD"/>
    <w:rsid w:val="00666357"/>
    <w:rsid w:val="00667935"/>
    <w:rsid w:val="0067368F"/>
    <w:rsid w:val="006736A9"/>
    <w:rsid w:val="00676323"/>
    <w:rsid w:val="006771B6"/>
    <w:rsid w:val="00682833"/>
    <w:rsid w:val="0068665B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3326"/>
    <w:rsid w:val="00724665"/>
    <w:rsid w:val="007349E8"/>
    <w:rsid w:val="00737B22"/>
    <w:rsid w:val="0075781A"/>
    <w:rsid w:val="00761354"/>
    <w:rsid w:val="00766BDC"/>
    <w:rsid w:val="007746CD"/>
    <w:rsid w:val="0077507E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3D6B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06A1"/>
    <w:rsid w:val="00864FC2"/>
    <w:rsid w:val="008838E0"/>
    <w:rsid w:val="00894325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A3B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08D"/>
    <w:rsid w:val="00A45161"/>
    <w:rsid w:val="00A51CAA"/>
    <w:rsid w:val="00A525D5"/>
    <w:rsid w:val="00A52AB7"/>
    <w:rsid w:val="00A52D8D"/>
    <w:rsid w:val="00A57378"/>
    <w:rsid w:val="00A64F5D"/>
    <w:rsid w:val="00A66EAE"/>
    <w:rsid w:val="00A804CB"/>
    <w:rsid w:val="00A83F32"/>
    <w:rsid w:val="00A921CA"/>
    <w:rsid w:val="00A9355D"/>
    <w:rsid w:val="00AA13A0"/>
    <w:rsid w:val="00AA2C73"/>
    <w:rsid w:val="00AA38A3"/>
    <w:rsid w:val="00AA414B"/>
    <w:rsid w:val="00AB72D7"/>
    <w:rsid w:val="00AC0AD1"/>
    <w:rsid w:val="00AC260C"/>
    <w:rsid w:val="00AC68D8"/>
    <w:rsid w:val="00AD065E"/>
    <w:rsid w:val="00AD1756"/>
    <w:rsid w:val="00AD2275"/>
    <w:rsid w:val="00AD3E88"/>
    <w:rsid w:val="00AD61F7"/>
    <w:rsid w:val="00AD71CF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013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24A0A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297D"/>
    <w:rsid w:val="00D36D7A"/>
    <w:rsid w:val="00D40C67"/>
    <w:rsid w:val="00D440B2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274D2"/>
    <w:rsid w:val="00E30059"/>
    <w:rsid w:val="00E3097A"/>
    <w:rsid w:val="00E30C71"/>
    <w:rsid w:val="00E32DAB"/>
    <w:rsid w:val="00E35B48"/>
    <w:rsid w:val="00E372A3"/>
    <w:rsid w:val="00E3730D"/>
    <w:rsid w:val="00E434E7"/>
    <w:rsid w:val="00E43991"/>
    <w:rsid w:val="00E441B6"/>
    <w:rsid w:val="00E4703F"/>
    <w:rsid w:val="00E51856"/>
    <w:rsid w:val="00E624E2"/>
    <w:rsid w:val="00E63E55"/>
    <w:rsid w:val="00E708A0"/>
    <w:rsid w:val="00E7416D"/>
    <w:rsid w:val="00E751EE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57ACD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228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27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09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C4667-AA95-4119-AF3F-1C02B2945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58EBC-3982-4321-920A-C0FACF6147FB}"/>
</file>

<file path=customXml/itemProps3.xml><?xml version="1.0" encoding="utf-8"?>
<ds:datastoreItem xmlns:ds="http://schemas.openxmlformats.org/officeDocument/2006/customXml" ds:itemID="{F1A2BEB4-8755-4B2B-B990-A43F99742B91}"/>
</file>

<file path=customXml/itemProps4.xml><?xml version="1.0" encoding="utf-8"?>
<ds:datastoreItem xmlns:ds="http://schemas.openxmlformats.org/officeDocument/2006/customXml" ds:itemID="{0305F1FA-EC72-4933-BA98-AC37AC32A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C Nichols</cp:lastModifiedBy>
  <cp:revision>3</cp:revision>
  <cp:lastPrinted>2019-11-21T12:39:00Z</cp:lastPrinted>
  <dcterms:created xsi:type="dcterms:W3CDTF">2022-02-23T13:13:00Z</dcterms:created>
  <dcterms:modified xsi:type="dcterms:W3CDTF">2022-04-27T07:12:00Z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