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Pr="00333BCC" w:rsidRDefault="00E3097A">
      <w:pPr>
        <w:rPr>
          <w:rFonts w:asciiTheme="majorHAnsi" w:hAnsiTheme="majorHAnsi" w:cstheme="majorHAnsi"/>
          <w:b/>
        </w:rPr>
      </w:pPr>
      <w:r w:rsidRPr="00333BCC">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Pr="00333BCC" w:rsidRDefault="00022FF3">
      <w:pPr>
        <w:jc w:val="center"/>
        <w:rPr>
          <w:rFonts w:asciiTheme="majorHAnsi" w:hAnsiTheme="majorHAnsi" w:cstheme="majorHAnsi"/>
          <w:b/>
        </w:rPr>
      </w:pPr>
    </w:p>
    <w:p w14:paraId="018309D2" w14:textId="77777777" w:rsidR="00022FF3" w:rsidRPr="00333BCC" w:rsidRDefault="00022FF3">
      <w:pPr>
        <w:rPr>
          <w:rFonts w:asciiTheme="majorHAnsi" w:hAnsiTheme="majorHAnsi" w:cstheme="majorHAnsi"/>
          <w:b/>
        </w:rPr>
      </w:pPr>
    </w:p>
    <w:p w14:paraId="514AAC20" w14:textId="77777777" w:rsidR="00E3097A" w:rsidRPr="00333BCC" w:rsidRDefault="00E3097A">
      <w:pPr>
        <w:jc w:val="center"/>
        <w:rPr>
          <w:rFonts w:asciiTheme="majorHAnsi" w:hAnsiTheme="majorHAnsi" w:cstheme="majorHAnsi"/>
          <w:b/>
          <w:color w:val="7F7F7F" w:themeColor="text1" w:themeTint="80"/>
          <w:sz w:val="72"/>
          <w:szCs w:val="52"/>
        </w:rPr>
      </w:pPr>
    </w:p>
    <w:p w14:paraId="5AA7E11D" w14:textId="77777777" w:rsidR="00E3097A" w:rsidRPr="00333BCC" w:rsidRDefault="00E3097A">
      <w:pPr>
        <w:jc w:val="center"/>
        <w:rPr>
          <w:rFonts w:asciiTheme="majorHAnsi" w:hAnsiTheme="majorHAnsi" w:cstheme="majorHAnsi"/>
          <w:b/>
          <w:color w:val="7F7F7F" w:themeColor="text1" w:themeTint="80"/>
          <w:sz w:val="72"/>
          <w:szCs w:val="52"/>
        </w:rPr>
      </w:pPr>
    </w:p>
    <w:p w14:paraId="1B1C67B3" w14:textId="5D22D02F" w:rsidR="00022FF3" w:rsidRPr="00333BCC" w:rsidRDefault="00E3097A">
      <w:pPr>
        <w:jc w:val="center"/>
        <w:rPr>
          <w:rFonts w:asciiTheme="majorHAnsi" w:hAnsiTheme="majorHAnsi" w:cstheme="majorHAnsi"/>
          <w:b/>
          <w:color w:val="7F7F7F" w:themeColor="text1" w:themeTint="80"/>
          <w:sz w:val="72"/>
          <w:szCs w:val="52"/>
        </w:rPr>
      </w:pPr>
      <w:r w:rsidRPr="00333BCC">
        <w:rPr>
          <w:rFonts w:asciiTheme="majorHAnsi" w:hAnsiTheme="majorHAnsi" w:cstheme="majorHAnsi"/>
          <w:b/>
          <w:color w:val="7F7F7F" w:themeColor="text1" w:themeTint="80"/>
          <w:sz w:val="72"/>
          <w:szCs w:val="52"/>
        </w:rPr>
        <w:t xml:space="preserve">Knowledge Rich Curriculum Plan </w:t>
      </w:r>
    </w:p>
    <w:p w14:paraId="4EF58884" w14:textId="2A8A824E" w:rsidR="00B1463C" w:rsidRPr="00333BCC" w:rsidRDefault="0070081B">
      <w:pPr>
        <w:jc w:val="center"/>
        <w:rPr>
          <w:rFonts w:asciiTheme="majorHAnsi" w:hAnsiTheme="majorHAnsi" w:cstheme="majorHAnsi"/>
          <w:sz w:val="40"/>
          <w:szCs w:val="52"/>
        </w:rPr>
      </w:pPr>
      <w:r w:rsidRPr="00333BCC">
        <w:rPr>
          <w:rFonts w:asciiTheme="majorHAnsi" w:hAnsiTheme="majorHAnsi" w:cstheme="majorHAnsi"/>
          <w:color w:val="7F7F7F" w:themeColor="text1" w:themeTint="80"/>
          <w:sz w:val="40"/>
          <w:szCs w:val="52"/>
        </w:rPr>
        <w:t xml:space="preserve">Year </w:t>
      </w:r>
      <w:r w:rsidR="004D414C" w:rsidRPr="00333BCC">
        <w:rPr>
          <w:rFonts w:asciiTheme="majorHAnsi" w:hAnsiTheme="majorHAnsi" w:cstheme="majorHAnsi"/>
          <w:color w:val="7F7F7F" w:themeColor="text1" w:themeTint="80"/>
          <w:sz w:val="40"/>
          <w:szCs w:val="52"/>
        </w:rPr>
        <w:t>1</w:t>
      </w:r>
      <w:r w:rsidR="00125C0E">
        <w:rPr>
          <w:rFonts w:asciiTheme="majorHAnsi" w:hAnsiTheme="majorHAnsi" w:cstheme="majorHAnsi"/>
          <w:color w:val="7F7F7F" w:themeColor="text1" w:themeTint="80"/>
          <w:sz w:val="40"/>
          <w:szCs w:val="52"/>
        </w:rPr>
        <w:t>0</w:t>
      </w:r>
      <w:r w:rsidR="004D414C" w:rsidRPr="00333BCC">
        <w:rPr>
          <w:rFonts w:asciiTheme="majorHAnsi" w:hAnsiTheme="majorHAnsi" w:cstheme="majorHAnsi"/>
          <w:color w:val="7F7F7F" w:themeColor="text1" w:themeTint="80"/>
          <w:sz w:val="40"/>
          <w:szCs w:val="52"/>
        </w:rPr>
        <w:t xml:space="preserve"> </w:t>
      </w:r>
      <w:r w:rsidR="001C05CA">
        <w:rPr>
          <w:rFonts w:asciiTheme="majorHAnsi" w:hAnsiTheme="majorHAnsi" w:cstheme="majorHAnsi"/>
          <w:color w:val="7F7F7F" w:themeColor="text1" w:themeTint="80"/>
          <w:sz w:val="40"/>
          <w:szCs w:val="52"/>
        </w:rPr>
        <w:t>Intermediate</w:t>
      </w:r>
      <w:r w:rsidRPr="00333BCC">
        <w:rPr>
          <w:rFonts w:asciiTheme="majorHAnsi" w:hAnsiTheme="majorHAnsi" w:cstheme="majorHAnsi"/>
          <w:color w:val="7F7F7F" w:themeColor="text1" w:themeTint="80"/>
          <w:sz w:val="40"/>
          <w:szCs w:val="52"/>
        </w:rPr>
        <w:t xml:space="preserve"> – </w:t>
      </w:r>
      <w:r w:rsidR="00BB0DD0">
        <w:rPr>
          <w:rFonts w:asciiTheme="majorHAnsi" w:hAnsiTheme="majorHAnsi" w:cstheme="majorHAnsi"/>
          <w:color w:val="7F7F7F" w:themeColor="text1" w:themeTint="80"/>
          <w:sz w:val="40"/>
          <w:szCs w:val="52"/>
        </w:rPr>
        <w:t xml:space="preserve">Geometry </w:t>
      </w:r>
      <w:r w:rsidR="002B7B1E">
        <w:rPr>
          <w:rFonts w:asciiTheme="majorHAnsi" w:hAnsiTheme="majorHAnsi" w:cstheme="majorHAnsi"/>
          <w:color w:val="7F7F7F" w:themeColor="text1" w:themeTint="80"/>
          <w:sz w:val="40"/>
          <w:szCs w:val="52"/>
        </w:rPr>
        <w:t>4</w:t>
      </w:r>
    </w:p>
    <w:p w14:paraId="2BC31087" w14:textId="3D46A244" w:rsidR="00022FF3" w:rsidRPr="00333BCC" w:rsidRDefault="00022FF3">
      <w:pPr>
        <w:jc w:val="center"/>
        <w:rPr>
          <w:rFonts w:asciiTheme="majorHAnsi" w:hAnsiTheme="majorHAnsi" w:cstheme="majorHAnsi"/>
          <w:sz w:val="52"/>
          <w:szCs w:val="52"/>
        </w:rPr>
      </w:pPr>
      <w:bookmarkStart w:id="0" w:name="_GoBack"/>
      <w:bookmarkEnd w:id="0"/>
    </w:p>
    <w:p w14:paraId="755DC97E" w14:textId="59CBF0AE" w:rsidR="00022FF3" w:rsidRPr="00333BCC" w:rsidRDefault="00E3097A">
      <w:pPr>
        <w:jc w:val="center"/>
        <w:rPr>
          <w:rFonts w:asciiTheme="majorHAnsi" w:hAnsiTheme="majorHAnsi" w:cstheme="majorHAnsi"/>
          <w:sz w:val="52"/>
          <w:szCs w:val="52"/>
        </w:rPr>
      </w:pPr>
      <w:r w:rsidRPr="00333BCC">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Pr="00333BCC" w:rsidRDefault="00022FF3">
      <w:pPr>
        <w:jc w:val="center"/>
        <w:rPr>
          <w:rFonts w:asciiTheme="majorHAnsi" w:hAnsiTheme="majorHAnsi" w:cstheme="majorHAnsi"/>
          <w:sz w:val="52"/>
          <w:szCs w:val="52"/>
        </w:rPr>
      </w:pPr>
    </w:p>
    <w:p w14:paraId="0B9DED66" w14:textId="77777777" w:rsidR="00022FF3" w:rsidRPr="00333BCC" w:rsidRDefault="00022FF3">
      <w:pPr>
        <w:jc w:val="center"/>
        <w:rPr>
          <w:rFonts w:asciiTheme="majorHAnsi" w:hAnsiTheme="majorHAnsi" w:cstheme="majorHAnsi"/>
          <w:b/>
        </w:rPr>
      </w:pPr>
    </w:p>
    <w:p w14:paraId="649E7FD7" w14:textId="77777777" w:rsidR="008B4644" w:rsidRPr="00333BCC" w:rsidRDefault="008B4644" w:rsidP="008B4644">
      <w:pPr>
        <w:rPr>
          <w:rFonts w:asciiTheme="majorHAnsi" w:hAnsiTheme="majorHAnsi" w:cstheme="majorHAnsi"/>
          <w:b/>
        </w:rPr>
      </w:pPr>
    </w:p>
    <w:tbl>
      <w:tblPr>
        <w:tblStyle w:val="TableGrid"/>
        <w:tblW w:w="16064" w:type="dxa"/>
        <w:tblInd w:w="-431" w:type="dxa"/>
        <w:tblLayout w:type="fixed"/>
        <w:tblLook w:val="04A0" w:firstRow="1" w:lastRow="0" w:firstColumn="1" w:lastColumn="0" w:noHBand="0" w:noVBand="1"/>
      </w:tblPr>
      <w:tblGrid>
        <w:gridCol w:w="2103"/>
        <w:gridCol w:w="6120"/>
        <w:gridCol w:w="3402"/>
        <w:gridCol w:w="3118"/>
        <w:gridCol w:w="1321"/>
      </w:tblGrid>
      <w:tr w:rsidR="00E3097A" w:rsidRPr="00EB3DA8" w14:paraId="4DA0BDC8" w14:textId="1F92FA36" w:rsidTr="0005680A">
        <w:trPr>
          <w:trHeight w:val="215"/>
          <w:tblHeader/>
        </w:trPr>
        <w:tc>
          <w:tcPr>
            <w:tcW w:w="2103" w:type="dxa"/>
            <w:shd w:val="clear" w:color="auto" w:fill="660066"/>
          </w:tcPr>
          <w:p w14:paraId="0F75D6BC" w14:textId="486870DF" w:rsidR="00E3097A" w:rsidRPr="00EB3DA8" w:rsidRDefault="00193A4F"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EB3DA8" w:rsidRDefault="00E3097A" w:rsidP="00193A4F">
            <w:pPr>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Intended Knowledge</w:t>
            </w:r>
            <w:r w:rsidR="00193A4F" w:rsidRPr="00EB3DA8">
              <w:rPr>
                <w:rFonts w:asciiTheme="majorHAnsi" w:hAnsiTheme="majorHAnsi" w:cstheme="majorHAnsi"/>
                <w:b/>
                <w:color w:val="FFFFFF" w:themeColor="background1"/>
                <w:sz w:val="16"/>
                <w:szCs w:val="16"/>
              </w:rPr>
              <w:t>:</w:t>
            </w:r>
          </w:p>
          <w:p w14:paraId="56168CCF" w14:textId="7A17DB6A" w:rsidR="00193A4F" w:rsidRPr="00EB3DA8" w:rsidRDefault="00193A4F" w:rsidP="00193A4F">
            <w:pPr>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Students will know that…</w:t>
            </w:r>
          </w:p>
        </w:tc>
        <w:tc>
          <w:tcPr>
            <w:tcW w:w="3402" w:type="dxa"/>
            <w:shd w:val="clear" w:color="auto" w:fill="660066"/>
          </w:tcPr>
          <w:p w14:paraId="3A24C095" w14:textId="05B6D952"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Tiered Vocabulary </w:t>
            </w:r>
          </w:p>
        </w:tc>
        <w:tc>
          <w:tcPr>
            <w:tcW w:w="3118" w:type="dxa"/>
            <w:shd w:val="clear" w:color="auto" w:fill="660066"/>
          </w:tcPr>
          <w:p w14:paraId="01E47DE8" w14:textId="77777777"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Prior Knowledge</w:t>
            </w:r>
            <w:r w:rsidR="00193A4F" w:rsidRPr="00EB3DA8">
              <w:rPr>
                <w:rFonts w:asciiTheme="majorHAnsi" w:hAnsiTheme="majorHAnsi" w:cstheme="majorHAnsi"/>
                <w:b/>
                <w:color w:val="FFFFFF" w:themeColor="background1"/>
                <w:sz w:val="16"/>
                <w:szCs w:val="16"/>
              </w:rPr>
              <w:t>:</w:t>
            </w:r>
          </w:p>
          <w:p w14:paraId="241299CF" w14:textId="686F43D0" w:rsidR="00193A4F" w:rsidRPr="00EB3DA8" w:rsidRDefault="00193A4F" w:rsidP="00193A4F">
            <w:pPr>
              <w:tabs>
                <w:tab w:val="left" w:pos="3907"/>
              </w:tabs>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In order to know this</w:t>
            </w:r>
            <w:r w:rsidR="008E175A">
              <w:rPr>
                <w:rFonts w:asciiTheme="majorHAnsi" w:hAnsiTheme="majorHAnsi" w:cstheme="majorHAnsi"/>
                <w:i/>
                <w:color w:val="FFFFFF" w:themeColor="background1"/>
                <w:sz w:val="16"/>
                <w:szCs w:val="16"/>
              </w:rPr>
              <w:t>,</w:t>
            </w:r>
            <w:r w:rsidRPr="00EB3DA8">
              <w:rPr>
                <w:rFonts w:asciiTheme="majorHAnsi" w:hAnsiTheme="majorHAnsi" w:cstheme="majorHAnsi"/>
                <w:i/>
                <w:color w:val="FFFFFF" w:themeColor="background1"/>
                <w:sz w:val="16"/>
                <w:szCs w:val="16"/>
              </w:rPr>
              <w:t xml:space="preserve"> </w:t>
            </w:r>
            <w:r w:rsidR="00C115C5" w:rsidRPr="00EB3DA8">
              <w:rPr>
                <w:rFonts w:asciiTheme="majorHAnsi" w:hAnsiTheme="majorHAnsi" w:cstheme="majorHAnsi"/>
                <w:i/>
                <w:color w:val="FFFFFF" w:themeColor="background1"/>
                <w:sz w:val="16"/>
                <w:szCs w:val="16"/>
              </w:rPr>
              <w:t>students</w:t>
            </w:r>
            <w:r w:rsidRPr="00EB3DA8">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Assessment </w:t>
            </w:r>
          </w:p>
        </w:tc>
      </w:tr>
      <w:tr w:rsidR="00E3097A" w:rsidRPr="00EB3DA8" w14:paraId="12F61C5D" w14:textId="5BE925AE" w:rsidTr="0005680A">
        <w:trPr>
          <w:trHeight w:val="1670"/>
        </w:trPr>
        <w:tc>
          <w:tcPr>
            <w:tcW w:w="2103" w:type="dxa"/>
          </w:tcPr>
          <w:p w14:paraId="1B3CECD2" w14:textId="67167F9A" w:rsidR="00E3097A" w:rsidRPr="009A16B0" w:rsidRDefault="00BB0DD0" w:rsidP="00183275">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calculate missing lengths in similar shapes</w:t>
            </w:r>
          </w:p>
        </w:tc>
        <w:tc>
          <w:tcPr>
            <w:tcW w:w="6120" w:type="dxa"/>
          </w:tcPr>
          <w:p w14:paraId="28483349" w14:textId="31359950" w:rsidR="0005680A" w:rsidRPr="0005680A" w:rsidRDefault="008C60AB" w:rsidP="00465997">
            <w:pPr>
              <w:pStyle w:val="ListParagraph"/>
              <w:numPr>
                <w:ilvl w:val="0"/>
                <w:numId w:val="25"/>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 xml:space="preserve">Students will know that </w:t>
            </w:r>
            <w:r w:rsidR="0005680A" w:rsidRPr="0005680A">
              <w:rPr>
                <w:rFonts w:asciiTheme="majorHAnsi" w:hAnsiTheme="majorHAnsi" w:cstheme="majorHAnsi"/>
                <w:color w:val="000000" w:themeColor="text1"/>
                <w:sz w:val="16"/>
                <w:szCs w:val="16"/>
              </w:rPr>
              <w:t>two triangles are similar if all of the angles are the same size or if the corresponding sides are in the same ratio. They will know that either of these conditions will prove two triangles are similar.</w:t>
            </w:r>
          </w:p>
          <w:p w14:paraId="55B87B06" w14:textId="2C7C0C19" w:rsidR="0005680A" w:rsidRPr="0005680A" w:rsidRDefault="0005680A" w:rsidP="00465997">
            <w:pPr>
              <w:pStyle w:val="ListParagraph"/>
              <w:numPr>
                <w:ilvl w:val="0"/>
                <w:numId w:val="25"/>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how to calculate the length scale factor for a shape that has been enlarged</w:t>
            </w:r>
          </w:p>
          <w:p w14:paraId="2DE8E63D" w14:textId="5DC437E1" w:rsidR="0005680A" w:rsidRPr="0005680A" w:rsidRDefault="0005680A" w:rsidP="00465997">
            <w:pPr>
              <w:pStyle w:val="ListParagraph"/>
              <w:numPr>
                <w:ilvl w:val="0"/>
                <w:numId w:val="25"/>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how to use the length scale factor to find missing lengths in similar shapes</w:t>
            </w:r>
          </w:p>
          <w:p w14:paraId="4BA08815" w14:textId="5E3D52A5" w:rsidR="0005680A" w:rsidRPr="0005680A" w:rsidRDefault="0005680A" w:rsidP="00465997">
            <w:pPr>
              <w:pStyle w:val="ListParagraph"/>
              <w:numPr>
                <w:ilvl w:val="0"/>
                <w:numId w:val="25"/>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how to find missing lengths in similar triangles and will know how to prove that two triangles where one is inside another are similar by identifying corresponding angles</w:t>
            </w:r>
          </w:p>
          <w:p w14:paraId="35332C9B" w14:textId="22ABC5BA" w:rsidR="0005680A" w:rsidRPr="0005680A" w:rsidRDefault="0005680A" w:rsidP="00465997">
            <w:pPr>
              <w:pStyle w:val="ListParagraph"/>
              <w:numPr>
                <w:ilvl w:val="0"/>
                <w:numId w:val="25"/>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when two triangles that are vertically opposite each other are similar and will know how to prove it by identifying alternate angles</w:t>
            </w:r>
          </w:p>
          <w:p w14:paraId="7E4F2655" w14:textId="64957DD5" w:rsidR="009A16B0" w:rsidRPr="0005680A" w:rsidRDefault="009A16B0" w:rsidP="00465997">
            <w:pPr>
              <w:ind w:left="58" w:hanging="94"/>
              <w:rPr>
                <w:rFonts w:asciiTheme="majorHAnsi" w:hAnsiTheme="majorHAnsi" w:cstheme="majorHAnsi"/>
                <w:color w:val="000000" w:themeColor="text1"/>
                <w:sz w:val="16"/>
                <w:szCs w:val="16"/>
              </w:rPr>
            </w:pPr>
          </w:p>
        </w:tc>
        <w:tc>
          <w:tcPr>
            <w:tcW w:w="3402" w:type="dxa"/>
          </w:tcPr>
          <w:p w14:paraId="21DCF7F2" w14:textId="77777777" w:rsidR="008C60AB" w:rsidRPr="0005680A" w:rsidRDefault="008C60AB" w:rsidP="008C60AB">
            <w:pPr>
              <w:rPr>
                <w:rFonts w:asciiTheme="majorHAnsi" w:hAnsiTheme="majorHAnsi" w:cstheme="majorHAnsi"/>
                <w:color w:val="00B050"/>
                <w:sz w:val="16"/>
                <w:szCs w:val="16"/>
              </w:rPr>
            </w:pPr>
            <w:r w:rsidRPr="0005680A">
              <w:rPr>
                <w:rFonts w:asciiTheme="majorHAnsi" w:hAnsiTheme="majorHAnsi" w:cstheme="majorHAnsi"/>
                <w:b/>
                <w:bCs/>
                <w:color w:val="00B050"/>
                <w:sz w:val="16"/>
                <w:szCs w:val="16"/>
              </w:rPr>
              <w:t>Similar</w:t>
            </w:r>
            <w:r w:rsidRPr="0005680A">
              <w:rPr>
                <w:rFonts w:asciiTheme="majorHAnsi" w:hAnsiTheme="majorHAnsi" w:cstheme="majorHAnsi"/>
                <w:color w:val="00B050"/>
                <w:sz w:val="16"/>
                <w:szCs w:val="16"/>
              </w:rPr>
              <w:t xml:space="preserve"> - having a resemblance in appearance, character, or quantity, without being identical.</w:t>
            </w:r>
          </w:p>
          <w:p w14:paraId="5064345F" w14:textId="4815C634" w:rsidR="008C60AB" w:rsidRPr="0005680A" w:rsidRDefault="008C60AB" w:rsidP="008C60AB">
            <w:pPr>
              <w:rPr>
                <w:rFonts w:asciiTheme="majorHAnsi" w:hAnsiTheme="majorHAnsi" w:cstheme="majorHAnsi"/>
                <w:color w:val="7030A0"/>
                <w:sz w:val="16"/>
                <w:szCs w:val="16"/>
              </w:rPr>
            </w:pPr>
            <w:r w:rsidRPr="0005680A">
              <w:rPr>
                <w:rFonts w:asciiTheme="majorHAnsi" w:hAnsiTheme="majorHAnsi" w:cstheme="majorHAnsi"/>
                <w:b/>
                <w:bCs/>
                <w:color w:val="7030A0"/>
                <w:sz w:val="16"/>
                <w:szCs w:val="16"/>
              </w:rPr>
              <w:t>Similar Shapes</w:t>
            </w:r>
            <w:r w:rsidR="0005680A" w:rsidRPr="0005680A">
              <w:rPr>
                <w:rFonts w:asciiTheme="majorHAnsi" w:hAnsiTheme="majorHAnsi" w:cstheme="majorHAnsi"/>
                <w:b/>
                <w:bCs/>
                <w:color w:val="7030A0"/>
                <w:sz w:val="16"/>
                <w:szCs w:val="16"/>
              </w:rPr>
              <w:t xml:space="preserve"> – </w:t>
            </w:r>
            <w:r w:rsidR="0005680A" w:rsidRPr="0005680A">
              <w:rPr>
                <w:rFonts w:asciiTheme="majorHAnsi" w:hAnsiTheme="majorHAnsi" w:cstheme="majorHAnsi"/>
                <w:bCs/>
                <w:color w:val="7030A0"/>
                <w:sz w:val="16"/>
                <w:szCs w:val="16"/>
              </w:rPr>
              <w:t>two shapes are similar when one is an enlargement of the other. W</w:t>
            </w:r>
            <w:r w:rsidRPr="0005680A">
              <w:rPr>
                <w:rFonts w:asciiTheme="majorHAnsi" w:hAnsiTheme="majorHAnsi" w:cstheme="majorHAnsi"/>
                <w:color w:val="7030A0"/>
                <w:sz w:val="16"/>
                <w:szCs w:val="16"/>
              </w:rPr>
              <w:t>hen a shape is enlarged, the image is similar to the original shape. It is the same shape but a different size.</w:t>
            </w:r>
          </w:p>
          <w:p w14:paraId="48C0E3E5" w14:textId="434812FC" w:rsidR="0005680A" w:rsidRPr="0005680A" w:rsidRDefault="0005680A" w:rsidP="0005680A">
            <w:pPr>
              <w:rPr>
                <w:rFonts w:asciiTheme="majorHAnsi" w:hAnsiTheme="majorHAnsi" w:cstheme="majorHAnsi"/>
                <w:color w:val="7030A0"/>
                <w:sz w:val="16"/>
                <w:szCs w:val="16"/>
              </w:rPr>
            </w:pPr>
            <w:r w:rsidRPr="0005680A">
              <w:rPr>
                <w:rFonts w:asciiTheme="majorHAnsi" w:hAnsiTheme="majorHAnsi" w:cstheme="majorHAnsi"/>
                <w:b/>
                <w:bCs/>
                <w:color w:val="7030A0"/>
                <w:sz w:val="16"/>
                <w:szCs w:val="16"/>
              </w:rPr>
              <w:t>Similar triangles –</w:t>
            </w:r>
            <w:r w:rsidRPr="0005680A">
              <w:rPr>
                <w:rFonts w:asciiTheme="majorHAnsi" w:hAnsiTheme="majorHAnsi" w:cstheme="majorHAnsi"/>
                <w:bCs/>
                <w:color w:val="7030A0"/>
                <w:sz w:val="16"/>
                <w:szCs w:val="16"/>
              </w:rPr>
              <w:t xml:space="preserve"> t</w:t>
            </w:r>
            <w:r w:rsidRPr="0005680A">
              <w:rPr>
                <w:rFonts w:asciiTheme="majorHAnsi" w:hAnsiTheme="majorHAnsi" w:cstheme="majorHAnsi"/>
                <w:color w:val="7030A0"/>
                <w:sz w:val="16"/>
                <w:szCs w:val="16"/>
              </w:rPr>
              <w:t xml:space="preserve">wo triangles are similar if all of the angles are the same size or if the corresponding sides are in the same ratio. </w:t>
            </w:r>
            <w:r w:rsidRPr="0005680A">
              <w:rPr>
                <w:rFonts w:asciiTheme="majorHAnsi" w:hAnsiTheme="majorHAnsi" w:cstheme="majorHAnsi"/>
                <w:color w:val="7030A0"/>
                <w:sz w:val="16"/>
                <w:szCs w:val="16"/>
              </w:rPr>
              <w:br/>
              <w:t>Either of these conditions will prove two triangles are similar.</w:t>
            </w:r>
          </w:p>
          <w:p w14:paraId="2C5EB258" w14:textId="077DC298" w:rsidR="0005680A" w:rsidRPr="00F33372" w:rsidRDefault="00F33372" w:rsidP="0005680A">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Scale factor – </w:t>
            </w:r>
            <w:r w:rsidRPr="00F33372">
              <w:rPr>
                <w:rFonts w:asciiTheme="majorHAnsi" w:hAnsiTheme="majorHAnsi" w:cstheme="majorHAnsi"/>
                <w:color w:val="7030A0"/>
                <w:sz w:val="16"/>
                <w:szCs w:val="16"/>
              </w:rPr>
              <w:t>how much the shape has been enlarged, the scale factor tells us what the corresponding measures have been multiplied by</w:t>
            </w:r>
          </w:p>
          <w:p w14:paraId="3D7E7880" w14:textId="2F3A0032" w:rsidR="00193A4F" w:rsidRPr="009A16B0" w:rsidRDefault="00193A4F" w:rsidP="008C60AB">
            <w:pPr>
              <w:rPr>
                <w:rFonts w:asciiTheme="majorHAnsi" w:hAnsiTheme="majorHAnsi" w:cstheme="majorHAnsi"/>
                <w:sz w:val="16"/>
                <w:szCs w:val="16"/>
              </w:rPr>
            </w:pPr>
          </w:p>
        </w:tc>
        <w:tc>
          <w:tcPr>
            <w:tcW w:w="3118" w:type="dxa"/>
            <w:shd w:val="clear" w:color="auto" w:fill="auto"/>
          </w:tcPr>
          <w:p w14:paraId="5FBF98EB" w14:textId="218CB7F6" w:rsidR="00A82650" w:rsidRDefault="00A82650" w:rsidP="00465997">
            <w:pPr>
              <w:pStyle w:val="ListParagraph"/>
              <w:numPr>
                <w:ilvl w:val="0"/>
                <w:numId w:val="26"/>
              </w:numPr>
              <w:ind w:left="31" w:hanging="122"/>
              <w:rPr>
                <w:rFonts w:asciiTheme="majorHAnsi" w:hAnsiTheme="majorHAnsi" w:cstheme="majorHAnsi"/>
                <w:sz w:val="16"/>
                <w:szCs w:val="16"/>
              </w:rPr>
            </w:pPr>
            <w:r>
              <w:rPr>
                <w:rFonts w:asciiTheme="majorHAnsi" w:hAnsiTheme="majorHAnsi" w:cstheme="majorHAnsi"/>
                <w:sz w:val="16"/>
                <w:szCs w:val="16"/>
              </w:rPr>
              <w:t>Students will need to be able to recognise similar and congruent shapes</w:t>
            </w:r>
          </w:p>
          <w:p w14:paraId="2E3ABCC0" w14:textId="2E7A247F" w:rsidR="0005680A" w:rsidRPr="0005680A" w:rsidRDefault="0005680A" w:rsidP="00A82650">
            <w:pPr>
              <w:pStyle w:val="ListParagraph"/>
              <w:ind w:left="31"/>
              <w:rPr>
                <w:rFonts w:asciiTheme="majorHAnsi" w:hAnsiTheme="majorHAnsi" w:cstheme="majorHAnsi"/>
                <w:sz w:val="16"/>
                <w:szCs w:val="16"/>
              </w:rPr>
            </w:pPr>
          </w:p>
        </w:tc>
        <w:tc>
          <w:tcPr>
            <w:tcW w:w="1321" w:type="dxa"/>
          </w:tcPr>
          <w:p w14:paraId="1A577521" w14:textId="48EBFB01" w:rsidR="006736A9" w:rsidRPr="00EB3DA8" w:rsidRDefault="006736A9" w:rsidP="00ED2C1C">
            <w:pPr>
              <w:rPr>
                <w:rFonts w:asciiTheme="majorHAnsi" w:hAnsiTheme="majorHAnsi" w:cstheme="majorHAnsi"/>
                <w:sz w:val="16"/>
                <w:szCs w:val="16"/>
              </w:rPr>
            </w:pPr>
          </w:p>
        </w:tc>
      </w:tr>
      <w:tr w:rsidR="002D3511" w:rsidRPr="00EB3DA8" w14:paraId="717DAC87" w14:textId="77777777" w:rsidTr="0005680A">
        <w:trPr>
          <w:trHeight w:val="1670"/>
        </w:trPr>
        <w:tc>
          <w:tcPr>
            <w:tcW w:w="2103" w:type="dxa"/>
          </w:tcPr>
          <w:p w14:paraId="0596C065" w14:textId="000716AE" w:rsidR="002D3511" w:rsidRPr="009A16B0" w:rsidRDefault="002D3511" w:rsidP="002D3511">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prove congruence</w:t>
            </w:r>
          </w:p>
        </w:tc>
        <w:tc>
          <w:tcPr>
            <w:tcW w:w="6120" w:type="dxa"/>
          </w:tcPr>
          <w:p w14:paraId="62E59754" w14:textId="77777777" w:rsidR="002D3511" w:rsidRPr="00465997" w:rsidRDefault="002D3511" w:rsidP="002D3511">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the criteria for congruent triangles. (SSS, SAS, ASA and RHS)</w:t>
            </w:r>
          </w:p>
          <w:p w14:paraId="035F86E3" w14:textId="1CEB4DAE" w:rsidR="002D3511" w:rsidRPr="00465997" w:rsidRDefault="002D3511" w:rsidP="002D3511">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prove that two triangles are congruent by proving that one of the criteria for congruence is met. (SSS, SAS, ASA and RHS)</w:t>
            </w:r>
          </w:p>
        </w:tc>
        <w:tc>
          <w:tcPr>
            <w:tcW w:w="3402" w:type="dxa"/>
          </w:tcPr>
          <w:p w14:paraId="1BA0B8F0" w14:textId="77777777" w:rsidR="002D3511" w:rsidRPr="00F33372" w:rsidRDefault="002D3511" w:rsidP="002D3511">
            <w:pPr>
              <w:rPr>
                <w:rFonts w:asciiTheme="majorHAnsi" w:hAnsiTheme="majorHAnsi" w:cstheme="majorHAnsi"/>
                <w:color w:val="00B050"/>
                <w:sz w:val="16"/>
                <w:szCs w:val="16"/>
              </w:rPr>
            </w:pPr>
            <w:r w:rsidRPr="00F33372">
              <w:rPr>
                <w:rFonts w:asciiTheme="majorHAnsi" w:hAnsiTheme="majorHAnsi" w:cstheme="majorHAnsi"/>
                <w:b/>
                <w:bCs/>
                <w:color w:val="00B050"/>
                <w:sz w:val="16"/>
                <w:szCs w:val="16"/>
              </w:rPr>
              <w:t>Congruent</w:t>
            </w:r>
            <w:r w:rsidRPr="00F33372">
              <w:rPr>
                <w:rFonts w:asciiTheme="majorHAnsi" w:hAnsiTheme="majorHAnsi" w:cstheme="majorHAnsi"/>
                <w:color w:val="00B050"/>
                <w:sz w:val="16"/>
                <w:szCs w:val="16"/>
              </w:rPr>
              <w:t xml:space="preserve"> – the same</w:t>
            </w:r>
          </w:p>
          <w:p w14:paraId="7FE382A9" w14:textId="77777777" w:rsidR="002D3511" w:rsidRDefault="002D3511" w:rsidP="002D3511">
            <w:pPr>
              <w:rPr>
                <w:rFonts w:asciiTheme="majorHAnsi" w:hAnsiTheme="majorHAnsi" w:cstheme="majorHAnsi"/>
                <w:sz w:val="16"/>
                <w:szCs w:val="16"/>
              </w:rPr>
            </w:pPr>
            <w:r>
              <w:rPr>
                <w:rFonts w:asciiTheme="majorHAnsi" w:hAnsiTheme="majorHAnsi" w:cstheme="majorHAnsi"/>
                <w:b/>
                <w:color w:val="7030A0"/>
                <w:sz w:val="16"/>
                <w:szCs w:val="16"/>
              </w:rPr>
              <w:t>H</w:t>
            </w:r>
            <w:r w:rsidRPr="008A680B">
              <w:rPr>
                <w:rFonts w:asciiTheme="majorHAnsi" w:hAnsiTheme="majorHAnsi" w:cstheme="majorHAnsi"/>
                <w:b/>
                <w:color w:val="7030A0"/>
                <w:sz w:val="16"/>
                <w:szCs w:val="16"/>
              </w:rPr>
              <w:t>ypotenuse</w:t>
            </w:r>
            <w:r w:rsidRPr="008A680B">
              <w:rPr>
                <w:rFonts w:asciiTheme="majorHAnsi" w:hAnsiTheme="majorHAnsi" w:cstheme="majorHAnsi"/>
                <w:color w:val="7030A0"/>
                <w:sz w:val="16"/>
                <w:szCs w:val="16"/>
              </w:rPr>
              <w:t xml:space="preserve"> </w:t>
            </w:r>
            <w:r>
              <w:rPr>
                <w:rFonts w:asciiTheme="majorHAnsi" w:hAnsiTheme="majorHAnsi" w:cstheme="majorHAnsi"/>
                <w:color w:val="7030A0"/>
                <w:sz w:val="16"/>
                <w:szCs w:val="16"/>
              </w:rPr>
              <w:t xml:space="preserve">– </w:t>
            </w:r>
            <w:r w:rsidRPr="005F7FB4">
              <w:rPr>
                <w:rFonts w:asciiTheme="majorHAnsi" w:hAnsiTheme="majorHAnsi" w:cstheme="majorHAnsi"/>
                <w:color w:val="7030A0"/>
                <w:sz w:val="16"/>
                <w:szCs w:val="16"/>
              </w:rPr>
              <w:t>the longest side in a right-angled triangle. It can always be found opposite the right angle</w:t>
            </w:r>
          </w:p>
          <w:p w14:paraId="5618856E" w14:textId="77777777" w:rsidR="002D3511" w:rsidRPr="0047174E" w:rsidRDefault="002D3511" w:rsidP="002D3511">
            <w:pPr>
              <w:rPr>
                <w:rFonts w:asciiTheme="majorHAnsi" w:hAnsiTheme="majorHAnsi" w:cstheme="majorHAnsi"/>
                <w:color w:val="00B050"/>
                <w:sz w:val="16"/>
                <w:szCs w:val="16"/>
              </w:rPr>
            </w:pPr>
            <w:r w:rsidRPr="0047174E">
              <w:rPr>
                <w:rFonts w:asciiTheme="majorHAnsi" w:hAnsiTheme="majorHAnsi" w:cstheme="majorHAnsi"/>
                <w:b/>
                <w:color w:val="00B050"/>
                <w:sz w:val="16"/>
                <w:szCs w:val="16"/>
              </w:rPr>
              <w:t xml:space="preserve">Parallel – </w:t>
            </w:r>
            <w:r w:rsidRPr="0047174E">
              <w:rPr>
                <w:rFonts w:asciiTheme="majorHAnsi" w:hAnsiTheme="majorHAnsi" w:cstheme="majorHAnsi"/>
                <w:color w:val="00B050"/>
                <w:sz w:val="16"/>
                <w:szCs w:val="16"/>
              </w:rPr>
              <w:t>parallel lines are two lines that are side by side and have the same distance continuously between them</w:t>
            </w:r>
          </w:p>
          <w:p w14:paraId="05C3A681" w14:textId="77777777" w:rsidR="002D3511" w:rsidRPr="0047174E" w:rsidRDefault="002D3511" w:rsidP="002D3511">
            <w:pPr>
              <w:rPr>
                <w:rFonts w:asciiTheme="majorHAnsi" w:hAnsiTheme="majorHAnsi" w:cstheme="majorHAnsi"/>
                <w:color w:val="7030A0"/>
                <w:sz w:val="16"/>
                <w:szCs w:val="16"/>
              </w:rPr>
            </w:pPr>
            <w:r w:rsidRPr="0047174E">
              <w:rPr>
                <w:rFonts w:asciiTheme="majorHAnsi" w:hAnsiTheme="majorHAnsi" w:cstheme="majorHAnsi"/>
                <w:b/>
                <w:color w:val="7030A0"/>
                <w:sz w:val="16"/>
                <w:szCs w:val="16"/>
              </w:rPr>
              <w:t xml:space="preserve">Isosceles Triangle – </w:t>
            </w:r>
            <w:r w:rsidRPr="0047174E">
              <w:rPr>
                <w:rFonts w:asciiTheme="majorHAnsi" w:hAnsiTheme="majorHAnsi" w:cstheme="majorHAnsi"/>
                <w:color w:val="7030A0"/>
                <w:sz w:val="16"/>
                <w:szCs w:val="16"/>
              </w:rPr>
              <w:t>a triangle with two equal sides and two equal angles</w:t>
            </w:r>
          </w:p>
          <w:p w14:paraId="3DD758AA" w14:textId="77777777" w:rsidR="002D3511" w:rsidRPr="0047174E" w:rsidRDefault="002D3511" w:rsidP="002D3511">
            <w:pPr>
              <w:rPr>
                <w:rFonts w:asciiTheme="majorHAnsi" w:hAnsiTheme="majorHAnsi" w:cstheme="majorHAnsi"/>
                <w:color w:val="00B050"/>
                <w:sz w:val="16"/>
                <w:szCs w:val="16"/>
              </w:rPr>
            </w:pPr>
            <w:r>
              <w:rPr>
                <w:rFonts w:asciiTheme="majorHAnsi" w:hAnsiTheme="majorHAnsi" w:cstheme="majorHAnsi"/>
                <w:b/>
                <w:color w:val="00B050"/>
                <w:sz w:val="16"/>
                <w:szCs w:val="16"/>
              </w:rPr>
              <w:t xml:space="preserve">Corresponding – </w:t>
            </w:r>
            <w:r>
              <w:rPr>
                <w:rFonts w:asciiTheme="majorHAnsi" w:hAnsiTheme="majorHAnsi" w:cstheme="majorHAnsi"/>
                <w:color w:val="00B050"/>
                <w:sz w:val="16"/>
                <w:szCs w:val="16"/>
              </w:rPr>
              <w:t>matching</w:t>
            </w:r>
          </w:p>
          <w:p w14:paraId="02C65BAE" w14:textId="09713546" w:rsidR="002D3511" w:rsidRPr="00F33372" w:rsidRDefault="002D3511" w:rsidP="002D3511">
            <w:pPr>
              <w:rPr>
                <w:rFonts w:asciiTheme="majorHAnsi" w:hAnsiTheme="majorHAnsi" w:cstheme="majorHAnsi"/>
                <w:color w:val="7030A0"/>
                <w:sz w:val="16"/>
                <w:szCs w:val="16"/>
              </w:rPr>
            </w:pPr>
            <w:r w:rsidRPr="0047174E">
              <w:rPr>
                <w:rFonts w:asciiTheme="majorHAnsi" w:hAnsiTheme="majorHAnsi" w:cstheme="majorHAnsi"/>
                <w:b/>
                <w:color w:val="7030A0"/>
                <w:sz w:val="16"/>
                <w:szCs w:val="16"/>
              </w:rPr>
              <w:t xml:space="preserve">Co-interior Angles – </w:t>
            </w:r>
            <w:r w:rsidRPr="0047174E">
              <w:rPr>
                <w:rFonts w:asciiTheme="majorHAnsi" w:hAnsiTheme="majorHAnsi" w:cstheme="majorHAnsi"/>
                <w:color w:val="7030A0"/>
                <w:sz w:val="16"/>
                <w:szCs w:val="16"/>
              </w:rPr>
              <w:t>angles that</w:t>
            </w:r>
            <w:r w:rsidRPr="0047174E">
              <w:rPr>
                <w:rFonts w:asciiTheme="majorHAnsi" w:hAnsiTheme="majorHAnsi" w:cstheme="majorHAnsi"/>
                <w:b/>
                <w:color w:val="7030A0"/>
                <w:sz w:val="16"/>
                <w:szCs w:val="16"/>
              </w:rPr>
              <w:t xml:space="preserve"> </w:t>
            </w:r>
            <w:r w:rsidRPr="0047174E">
              <w:rPr>
                <w:rFonts w:asciiTheme="majorHAnsi" w:hAnsiTheme="majorHAnsi" w:cstheme="majorHAnsi"/>
                <w:color w:val="7030A0"/>
                <w:sz w:val="16"/>
                <w:szCs w:val="16"/>
              </w:rPr>
              <w:t>lie between two lines and on the same side of a transversal</w:t>
            </w:r>
          </w:p>
        </w:tc>
        <w:tc>
          <w:tcPr>
            <w:tcW w:w="3118" w:type="dxa"/>
            <w:shd w:val="clear" w:color="auto" w:fill="auto"/>
          </w:tcPr>
          <w:p w14:paraId="6AC89995" w14:textId="77777777" w:rsidR="002D3511" w:rsidRPr="00465997" w:rsidRDefault="002D3511" w:rsidP="002D3511">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Students will need to know how to find missing angles in parallel lines</w:t>
            </w:r>
          </w:p>
          <w:p w14:paraId="2CB8E12A" w14:textId="77777777" w:rsidR="002D3511" w:rsidRPr="00465997" w:rsidRDefault="002D3511" w:rsidP="002D3511">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Students will need to know how to identify vertically opposite angles</w:t>
            </w:r>
          </w:p>
          <w:p w14:paraId="0EB7D1F2" w14:textId="4BA2E1CC" w:rsidR="002D3511" w:rsidRPr="00465997" w:rsidRDefault="002D3511" w:rsidP="002D3511">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Students will need to know the angle properties of special triangles</w:t>
            </w:r>
          </w:p>
        </w:tc>
        <w:tc>
          <w:tcPr>
            <w:tcW w:w="1321" w:type="dxa"/>
          </w:tcPr>
          <w:p w14:paraId="3CFDD914" w14:textId="728417E3" w:rsidR="002D3511" w:rsidRPr="00EB3DA8" w:rsidRDefault="002D3511" w:rsidP="002D3511">
            <w:pPr>
              <w:rPr>
                <w:rFonts w:asciiTheme="majorHAnsi" w:hAnsiTheme="majorHAnsi" w:cstheme="majorHAnsi"/>
                <w:sz w:val="16"/>
                <w:szCs w:val="16"/>
              </w:rPr>
            </w:pPr>
          </w:p>
        </w:tc>
      </w:tr>
      <w:tr w:rsidR="002D3511" w:rsidRPr="00EB3DA8" w14:paraId="3328B09F" w14:textId="77777777" w:rsidTr="0005680A">
        <w:trPr>
          <w:trHeight w:val="1670"/>
        </w:trPr>
        <w:tc>
          <w:tcPr>
            <w:tcW w:w="2103" w:type="dxa"/>
          </w:tcPr>
          <w:p w14:paraId="5DD5F6B6" w14:textId="4045F650" w:rsidR="002D3511" w:rsidRDefault="002D3511" w:rsidP="002D3511">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represent and interpret column vectors</w:t>
            </w:r>
          </w:p>
        </w:tc>
        <w:tc>
          <w:tcPr>
            <w:tcW w:w="6120" w:type="dxa"/>
          </w:tcPr>
          <w:p w14:paraId="2EDC1811" w14:textId="7FF18D06" w:rsidR="002D3511" w:rsidRPr="00465997" w:rsidRDefault="002D3511" w:rsidP="002D3511">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represent a column vector on a coordinate grid</w:t>
            </w:r>
          </w:p>
          <w:p w14:paraId="0FD37F74" w14:textId="280A6DA4" w:rsidR="002D3511" w:rsidRPr="00465997" w:rsidRDefault="002D3511" w:rsidP="002D3511">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write a column vector given one drawn on a coordinate grid</w:t>
            </w:r>
          </w:p>
          <w:p w14:paraId="331D05F8" w14:textId="079A77B8" w:rsidR="002D3511" w:rsidRPr="00465997" w:rsidRDefault="002D3511" w:rsidP="002D3511">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that a negative vector has the same magnitude but the opposite direction.</w:t>
            </w:r>
          </w:p>
          <w:p w14:paraId="6AFEE67E" w14:textId="46BE5053" w:rsidR="002D3511" w:rsidRPr="00465997" w:rsidRDefault="002D3511" w:rsidP="002D3511">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combine column vectors by adding or subtracting them and draw resulting vectors</w:t>
            </w:r>
          </w:p>
          <w:p w14:paraId="7302B5BE" w14:textId="77777777" w:rsidR="002D3511" w:rsidRPr="00465997" w:rsidRDefault="002D3511" w:rsidP="002D3511">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multiply column vectors by a scalar</w:t>
            </w:r>
          </w:p>
          <w:p w14:paraId="74669BA0" w14:textId="71E13A44" w:rsidR="002D3511" w:rsidRPr="00465997" w:rsidRDefault="002D3511" w:rsidP="002D3511">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solve substitution problems and equations involving column vectors</w:t>
            </w:r>
          </w:p>
        </w:tc>
        <w:tc>
          <w:tcPr>
            <w:tcW w:w="3402" w:type="dxa"/>
          </w:tcPr>
          <w:p w14:paraId="7532AF67" w14:textId="171ADF63" w:rsidR="002D3511" w:rsidRPr="00F33372" w:rsidRDefault="002D3511" w:rsidP="002D3511">
            <w:pPr>
              <w:rPr>
                <w:rFonts w:asciiTheme="majorHAnsi" w:hAnsiTheme="majorHAnsi" w:cstheme="majorHAnsi"/>
                <w:b/>
                <w:color w:val="7030A0"/>
                <w:sz w:val="16"/>
                <w:szCs w:val="16"/>
              </w:rPr>
            </w:pPr>
            <w:r w:rsidRPr="00F33372">
              <w:rPr>
                <w:rFonts w:asciiTheme="majorHAnsi" w:hAnsiTheme="majorHAnsi" w:cstheme="majorHAnsi"/>
                <w:b/>
                <w:bCs/>
                <w:color w:val="7030A0"/>
                <w:sz w:val="16"/>
                <w:szCs w:val="16"/>
              </w:rPr>
              <w:t>Vector</w:t>
            </w:r>
            <w:r w:rsidRPr="00F33372">
              <w:rPr>
                <w:rFonts w:asciiTheme="majorHAnsi" w:hAnsiTheme="majorHAnsi" w:cstheme="majorHAnsi"/>
                <w:b/>
                <w:color w:val="7030A0"/>
                <w:sz w:val="16"/>
                <w:szCs w:val="16"/>
              </w:rPr>
              <w:t xml:space="preserve"> – </w:t>
            </w:r>
            <w:r w:rsidRPr="00F33372">
              <w:rPr>
                <w:rFonts w:asciiTheme="majorHAnsi" w:hAnsiTheme="majorHAnsi" w:cstheme="majorHAnsi"/>
                <w:color w:val="7030A0"/>
                <w:sz w:val="16"/>
                <w:szCs w:val="16"/>
              </w:rPr>
              <w:t>A vector describes a movement from one point to another. A vector quantity has both direction and magnitude.</w:t>
            </w:r>
          </w:p>
          <w:p w14:paraId="34800552" w14:textId="77777777" w:rsidR="002D3511" w:rsidRPr="00F33372" w:rsidRDefault="002D3511" w:rsidP="002D3511">
            <w:pPr>
              <w:rPr>
                <w:rFonts w:asciiTheme="majorHAnsi" w:hAnsiTheme="majorHAnsi" w:cstheme="majorHAnsi"/>
                <w:b/>
                <w:color w:val="00B050"/>
                <w:sz w:val="16"/>
                <w:szCs w:val="16"/>
              </w:rPr>
            </w:pPr>
            <w:r w:rsidRPr="00F33372">
              <w:rPr>
                <w:rFonts w:asciiTheme="majorHAnsi" w:hAnsiTheme="majorHAnsi" w:cstheme="majorHAnsi"/>
                <w:b/>
                <w:bCs/>
                <w:color w:val="00B050"/>
                <w:sz w:val="16"/>
                <w:szCs w:val="16"/>
              </w:rPr>
              <w:t>Magnitude</w:t>
            </w:r>
            <w:r w:rsidRPr="00F33372">
              <w:rPr>
                <w:rFonts w:asciiTheme="majorHAnsi" w:hAnsiTheme="majorHAnsi" w:cstheme="majorHAnsi"/>
                <w:b/>
                <w:color w:val="00B050"/>
                <w:sz w:val="16"/>
                <w:szCs w:val="16"/>
              </w:rPr>
              <w:t xml:space="preserve"> – </w:t>
            </w:r>
            <w:r w:rsidRPr="00F33372">
              <w:rPr>
                <w:rFonts w:asciiTheme="majorHAnsi" w:hAnsiTheme="majorHAnsi" w:cstheme="majorHAnsi"/>
                <w:color w:val="00B050"/>
                <w:sz w:val="16"/>
                <w:szCs w:val="16"/>
              </w:rPr>
              <w:t>size</w:t>
            </w:r>
          </w:p>
          <w:p w14:paraId="1F6D3E77" w14:textId="77777777" w:rsidR="002D3511" w:rsidRPr="009A16B0" w:rsidRDefault="002D3511" w:rsidP="002D3511">
            <w:pPr>
              <w:rPr>
                <w:rFonts w:asciiTheme="majorHAnsi" w:hAnsiTheme="majorHAnsi" w:cstheme="majorHAnsi"/>
                <w:b/>
                <w:sz w:val="16"/>
                <w:szCs w:val="16"/>
              </w:rPr>
            </w:pPr>
          </w:p>
        </w:tc>
        <w:tc>
          <w:tcPr>
            <w:tcW w:w="3118" w:type="dxa"/>
            <w:shd w:val="clear" w:color="auto" w:fill="auto"/>
          </w:tcPr>
          <w:p w14:paraId="3D022017" w14:textId="5B535C57" w:rsidR="002D3511" w:rsidRPr="00465997" w:rsidRDefault="002D3511" w:rsidP="002D3511">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 xml:space="preserve">Students will need to know how to use Pythagoras’ theorem to calculate the hypotenuse of a right-angled triangle </w:t>
            </w:r>
          </w:p>
        </w:tc>
        <w:tc>
          <w:tcPr>
            <w:tcW w:w="1321" w:type="dxa"/>
          </w:tcPr>
          <w:p w14:paraId="1595E96D" w14:textId="77777777" w:rsidR="002D3511" w:rsidRPr="00EB3DA8" w:rsidRDefault="002D3511" w:rsidP="002D3511">
            <w:pPr>
              <w:rPr>
                <w:rFonts w:asciiTheme="majorHAnsi" w:hAnsiTheme="majorHAnsi" w:cstheme="majorHAnsi"/>
                <w:sz w:val="16"/>
                <w:szCs w:val="16"/>
              </w:rPr>
            </w:pPr>
          </w:p>
        </w:tc>
      </w:tr>
      <w:tr w:rsidR="002D3511" w:rsidRPr="00EB3DA8" w14:paraId="3AE6AF91" w14:textId="77777777" w:rsidTr="0005680A">
        <w:trPr>
          <w:trHeight w:val="1670"/>
        </w:trPr>
        <w:tc>
          <w:tcPr>
            <w:tcW w:w="2103" w:type="dxa"/>
          </w:tcPr>
          <w:p w14:paraId="21752C87" w14:textId="06A5FF2A" w:rsidR="002D3511" w:rsidRPr="009A16B0" w:rsidRDefault="002D3511" w:rsidP="002D3511">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To learn how to translate shapes and describe translations </w:t>
            </w:r>
          </w:p>
        </w:tc>
        <w:tc>
          <w:tcPr>
            <w:tcW w:w="6120" w:type="dxa"/>
          </w:tcPr>
          <w:p w14:paraId="0E77ABBD" w14:textId="77777777" w:rsidR="002D3511" w:rsidRPr="00465997" w:rsidRDefault="002D3511" w:rsidP="002D3511">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translate a shape by a given column vector</w:t>
            </w:r>
          </w:p>
          <w:p w14:paraId="219A4532" w14:textId="77777777" w:rsidR="002D3511" w:rsidRPr="00465997" w:rsidRDefault="002D3511" w:rsidP="002D3511">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describe a translation using a column vector</w:t>
            </w:r>
          </w:p>
          <w:p w14:paraId="273A0259" w14:textId="6EBD05DE" w:rsidR="002D3511" w:rsidRPr="00465997" w:rsidRDefault="002D3511" w:rsidP="002D3511">
            <w:pPr>
              <w:pStyle w:val="ListParagraph"/>
              <w:ind w:left="58"/>
              <w:rPr>
                <w:rFonts w:asciiTheme="majorHAnsi" w:hAnsiTheme="majorHAnsi" w:cstheme="majorHAnsi"/>
                <w:sz w:val="16"/>
                <w:szCs w:val="16"/>
              </w:rPr>
            </w:pPr>
          </w:p>
        </w:tc>
        <w:tc>
          <w:tcPr>
            <w:tcW w:w="3402" w:type="dxa"/>
          </w:tcPr>
          <w:p w14:paraId="4F03FA13" w14:textId="77777777" w:rsidR="002D3511" w:rsidRPr="00882609" w:rsidRDefault="002D3511" w:rsidP="002D3511">
            <w:pPr>
              <w:rPr>
                <w:rFonts w:asciiTheme="majorHAnsi" w:hAnsiTheme="majorHAnsi" w:cstheme="majorHAnsi"/>
                <w:color w:val="00B050"/>
                <w:sz w:val="16"/>
                <w:szCs w:val="16"/>
              </w:rPr>
            </w:pPr>
            <w:r w:rsidRPr="00882609">
              <w:rPr>
                <w:rFonts w:asciiTheme="majorHAnsi" w:hAnsiTheme="majorHAnsi" w:cstheme="majorHAnsi"/>
                <w:b/>
                <w:color w:val="00B050"/>
                <w:sz w:val="16"/>
                <w:szCs w:val="16"/>
              </w:rPr>
              <w:t xml:space="preserve">Transform – </w:t>
            </w:r>
            <w:r w:rsidRPr="00882609">
              <w:rPr>
                <w:rFonts w:asciiTheme="majorHAnsi" w:hAnsiTheme="majorHAnsi" w:cstheme="majorHAnsi"/>
                <w:color w:val="00B050"/>
                <w:sz w:val="16"/>
                <w:szCs w:val="16"/>
              </w:rPr>
              <w:t xml:space="preserve">change </w:t>
            </w:r>
          </w:p>
          <w:p w14:paraId="669D9CF1" w14:textId="77777777" w:rsidR="002D3511" w:rsidRPr="00882609" w:rsidRDefault="002D3511" w:rsidP="002D3511">
            <w:pPr>
              <w:rPr>
                <w:rFonts w:asciiTheme="majorHAnsi" w:hAnsiTheme="majorHAnsi" w:cstheme="majorHAnsi"/>
                <w:color w:val="7030A0"/>
                <w:sz w:val="16"/>
                <w:szCs w:val="16"/>
              </w:rPr>
            </w:pPr>
            <w:r w:rsidRPr="00882609">
              <w:rPr>
                <w:rFonts w:asciiTheme="majorHAnsi" w:hAnsiTheme="majorHAnsi" w:cstheme="majorHAnsi"/>
                <w:b/>
                <w:color w:val="7030A0"/>
                <w:sz w:val="16"/>
                <w:szCs w:val="16"/>
              </w:rPr>
              <w:t xml:space="preserve">Transformation – </w:t>
            </w:r>
            <w:r w:rsidRPr="00882609">
              <w:rPr>
                <w:rFonts w:asciiTheme="majorHAnsi" w:hAnsiTheme="majorHAnsi" w:cstheme="majorHAnsi"/>
                <w:color w:val="7030A0"/>
                <w:sz w:val="16"/>
                <w:szCs w:val="16"/>
              </w:rPr>
              <w:t>in maths, a transformation is a process that manipulates a polygon or other two-dimensional object on a plane or coordinate system</w:t>
            </w:r>
          </w:p>
          <w:p w14:paraId="479AB4EC" w14:textId="77777777" w:rsidR="002D3511" w:rsidRPr="00EE0174" w:rsidRDefault="002D3511" w:rsidP="002D3511">
            <w:pPr>
              <w:rPr>
                <w:rFonts w:asciiTheme="majorHAnsi" w:hAnsiTheme="majorHAnsi" w:cstheme="majorHAnsi"/>
                <w:color w:val="00B050"/>
                <w:sz w:val="16"/>
                <w:szCs w:val="16"/>
              </w:rPr>
            </w:pPr>
            <w:r w:rsidRPr="00EE0174">
              <w:rPr>
                <w:rFonts w:asciiTheme="majorHAnsi" w:hAnsiTheme="majorHAnsi" w:cstheme="majorHAnsi"/>
                <w:b/>
                <w:bCs/>
                <w:color w:val="00B050"/>
                <w:sz w:val="16"/>
                <w:szCs w:val="16"/>
              </w:rPr>
              <w:t xml:space="preserve">Translation </w:t>
            </w:r>
            <w:r w:rsidRPr="00EE0174">
              <w:rPr>
                <w:rFonts w:asciiTheme="majorHAnsi" w:hAnsiTheme="majorHAnsi" w:cstheme="majorHAnsi"/>
                <w:b/>
                <w:color w:val="00B050"/>
                <w:sz w:val="16"/>
                <w:szCs w:val="16"/>
              </w:rPr>
              <w:t xml:space="preserve">– </w:t>
            </w:r>
            <w:r w:rsidRPr="00EE0174">
              <w:rPr>
                <w:rFonts w:asciiTheme="majorHAnsi" w:hAnsiTheme="majorHAnsi" w:cstheme="majorHAnsi"/>
                <w:color w:val="00B050"/>
                <w:sz w:val="16"/>
                <w:szCs w:val="16"/>
              </w:rPr>
              <w:t>the process of moving something from one place to another.</w:t>
            </w:r>
          </w:p>
          <w:p w14:paraId="7778D8DC" w14:textId="31D838B3" w:rsidR="002D3511" w:rsidRPr="009A16B0" w:rsidRDefault="002D3511" w:rsidP="002D3511">
            <w:pPr>
              <w:rPr>
                <w:rFonts w:asciiTheme="majorHAnsi" w:hAnsiTheme="majorHAnsi" w:cstheme="majorHAnsi"/>
                <w:b/>
                <w:sz w:val="16"/>
                <w:szCs w:val="16"/>
              </w:rPr>
            </w:pPr>
          </w:p>
        </w:tc>
        <w:tc>
          <w:tcPr>
            <w:tcW w:w="3118" w:type="dxa"/>
            <w:shd w:val="clear" w:color="auto" w:fill="auto"/>
          </w:tcPr>
          <w:p w14:paraId="72246987" w14:textId="3BA75A46" w:rsidR="002D3511" w:rsidRPr="00465997" w:rsidRDefault="002D3511" w:rsidP="002D3511">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 xml:space="preserve">Students </w:t>
            </w:r>
            <w:r>
              <w:rPr>
                <w:rFonts w:asciiTheme="majorHAnsi" w:hAnsiTheme="majorHAnsi" w:cstheme="majorHAnsi"/>
                <w:sz w:val="16"/>
                <w:szCs w:val="16"/>
              </w:rPr>
              <w:t>should know how to interpret a column vector as a movement</w:t>
            </w:r>
          </w:p>
        </w:tc>
        <w:tc>
          <w:tcPr>
            <w:tcW w:w="1321" w:type="dxa"/>
          </w:tcPr>
          <w:p w14:paraId="79F158C0" w14:textId="77777777" w:rsidR="002D3511" w:rsidRPr="00EB3DA8" w:rsidRDefault="002D3511" w:rsidP="002D3511">
            <w:pPr>
              <w:rPr>
                <w:rFonts w:asciiTheme="majorHAnsi" w:hAnsiTheme="majorHAnsi" w:cstheme="majorHAnsi"/>
                <w:sz w:val="16"/>
                <w:szCs w:val="16"/>
              </w:rPr>
            </w:pPr>
          </w:p>
        </w:tc>
      </w:tr>
      <w:tr w:rsidR="002D3511" w:rsidRPr="00EB3DA8" w14:paraId="08B03E5A" w14:textId="77777777" w:rsidTr="0005680A">
        <w:trPr>
          <w:trHeight w:val="1670"/>
        </w:trPr>
        <w:tc>
          <w:tcPr>
            <w:tcW w:w="2103" w:type="dxa"/>
          </w:tcPr>
          <w:p w14:paraId="1E8E5A76" w14:textId="41BE447F" w:rsidR="002D3511" w:rsidRDefault="002D3511" w:rsidP="002D3511">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To learn how to reflect shapes and describe reflections</w:t>
            </w:r>
          </w:p>
        </w:tc>
        <w:tc>
          <w:tcPr>
            <w:tcW w:w="6120" w:type="dxa"/>
          </w:tcPr>
          <w:p w14:paraId="6497031E" w14:textId="77777777" w:rsidR="002D3511" w:rsidRPr="00465997" w:rsidRDefault="002D3511" w:rsidP="002D3511">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reflect a shape in a line in the form x = a, y = a, y = x, y = -x</w:t>
            </w:r>
          </w:p>
          <w:p w14:paraId="105F7E47" w14:textId="77777777" w:rsidR="002D3511" w:rsidRPr="00465997" w:rsidRDefault="002D3511" w:rsidP="002D3511">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reflect a shape in the x-axis or y-axis</w:t>
            </w:r>
          </w:p>
          <w:p w14:paraId="563116BD" w14:textId="3A7C1E3E" w:rsidR="002D3511" w:rsidRPr="00465997" w:rsidRDefault="002D3511" w:rsidP="002D3511">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describe a reflection fully</w:t>
            </w:r>
          </w:p>
        </w:tc>
        <w:tc>
          <w:tcPr>
            <w:tcW w:w="3402" w:type="dxa"/>
          </w:tcPr>
          <w:p w14:paraId="1A5C7324" w14:textId="56DC5CD6" w:rsidR="002D3511" w:rsidRDefault="002D3511" w:rsidP="002D3511">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Reflection – </w:t>
            </w:r>
            <w:r>
              <w:rPr>
                <w:rFonts w:asciiTheme="majorHAnsi" w:hAnsiTheme="majorHAnsi" w:cstheme="majorHAnsi"/>
                <w:color w:val="7030A0"/>
                <w:sz w:val="16"/>
                <w:szCs w:val="16"/>
              </w:rPr>
              <w:t>In maths, a reflection is a type of</w:t>
            </w:r>
            <w:r w:rsidRPr="008E175A">
              <w:rPr>
                <w:rFonts w:asciiTheme="majorHAnsi" w:hAnsiTheme="majorHAnsi" w:cstheme="majorHAnsi"/>
                <w:color w:val="7030A0"/>
                <w:sz w:val="16"/>
                <w:szCs w:val="16"/>
              </w:rPr>
              <w:t xml:space="preserve"> transformation where each point in a shape appears at an equal distance on the opposite side of a given line - the line of reflection</w:t>
            </w:r>
          </w:p>
          <w:p w14:paraId="34424181" w14:textId="3CF81366" w:rsidR="002D3511" w:rsidRPr="000515E3" w:rsidRDefault="002D3511" w:rsidP="002D3511">
            <w:pPr>
              <w:rPr>
                <w:rFonts w:asciiTheme="majorHAnsi" w:hAnsiTheme="majorHAnsi" w:cstheme="majorHAnsi"/>
                <w:color w:val="00B050"/>
                <w:sz w:val="16"/>
                <w:szCs w:val="16"/>
              </w:rPr>
            </w:pPr>
            <w:r w:rsidRPr="000515E3">
              <w:rPr>
                <w:rFonts w:asciiTheme="majorHAnsi" w:hAnsiTheme="majorHAnsi" w:cstheme="majorHAnsi"/>
                <w:b/>
                <w:color w:val="00B050"/>
                <w:sz w:val="16"/>
                <w:szCs w:val="16"/>
              </w:rPr>
              <w:t>Symmetry –</w:t>
            </w:r>
            <w:r>
              <w:rPr>
                <w:rFonts w:asciiTheme="majorHAnsi" w:hAnsiTheme="majorHAnsi" w:cstheme="majorHAnsi"/>
                <w:color w:val="00B050"/>
                <w:sz w:val="16"/>
                <w:szCs w:val="16"/>
              </w:rPr>
              <w:t xml:space="preserve"> t</w:t>
            </w:r>
            <w:r w:rsidRPr="000515E3">
              <w:rPr>
                <w:rFonts w:asciiTheme="majorHAnsi" w:hAnsiTheme="majorHAnsi" w:cstheme="majorHAnsi"/>
                <w:color w:val="00B050"/>
                <w:sz w:val="16"/>
                <w:szCs w:val="16"/>
              </w:rPr>
              <w:t>he quality of being made up of exactly similar parts facing each other or around an axis.</w:t>
            </w:r>
          </w:p>
        </w:tc>
        <w:tc>
          <w:tcPr>
            <w:tcW w:w="3118" w:type="dxa"/>
            <w:shd w:val="clear" w:color="auto" w:fill="auto"/>
          </w:tcPr>
          <w:p w14:paraId="6CD7BA77" w14:textId="5677C88D" w:rsidR="002D3511" w:rsidRPr="00465997" w:rsidRDefault="002D3511" w:rsidP="002D3511">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 xml:space="preserve">Students </w:t>
            </w:r>
            <w:r>
              <w:rPr>
                <w:rFonts w:asciiTheme="majorHAnsi" w:hAnsiTheme="majorHAnsi" w:cstheme="majorHAnsi"/>
                <w:sz w:val="16"/>
                <w:szCs w:val="16"/>
              </w:rPr>
              <w:t>need to know how to identify the equation of a straight line that is parallel to either the x- or y-axis</w:t>
            </w:r>
          </w:p>
        </w:tc>
        <w:tc>
          <w:tcPr>
            <w:tcW w:w="1321" w:type="dxa"/>
          </w:tcPr>
          <w:p w14:paraId="2B1967CF" w14:textId="77777777" w:rsidR="002D3511" w:rsidRPr="00EB3DA8" w:rsidRDefault="002D3511" w:rsidP="002D3511">
            <w:pPr>
              <w:rPr>
                <w:rFonts w:asciiTheme="majorHAnsi" w:hAnsiTheme="majorHAnsi" w:cstheme="majorHAnsi"/>
                <w:sz w:val="16"/>
                <w:szCs w:val="16"/>
              </w:rPr>
            </w:pPr>
          </w:p>
        </w:tc>
      </w:tr>
      <w:tr w:rsidR="002D3511" w:rsidRPr="00EB3DA8" w14:paraId="0708CFEA" w14:textId="77777777" w:rsidTr="0005680A">
        <w:trPr>
          <w:trHeight w:val="1670"/>
        </w:trPr>
        <w:tc>
          <w:tcPr>
            <w:tcW w:w="2103" w:type="dxa"/>
          </w:tcPr>
          <w:p w14:paraId="7F4BFA52" w14:textId="61C29B3E" w:rsidR="002D3511" w:rsidRPr="009A16B0" w:rsidRDefault="002D3511" w:rsidP="002D3511">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rotate shapes and describe rotations</w:t>
            </w:r>
          </w:p>
        </w:tc>
        <w:tc>
          <w:tcPr>
            <w:tcW w:w="6120" w:type="dxa"/>
          </w:tcPr>
          <w:p w14:paraId="78A726CA" w14:textId="77777777" w:rsidR="002D3511" w:rsidRPr="00465997" w:rsidRDefault="002D3511" w:rsidP="003B3493">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rotate a shape about a centre</w:t>
            </w:r>
          </w:p>
          <w:p w14:paraId="20CF1D58" w14:textId="67B5121D" w:rsidR="002D3511" w:rsidRPr="00465997" w:rsidRDefault="002D3511" w:rsidP="003B3493">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describe a rotation fully</w:t>
            </w:r>
          </w:p>
        </w:tc>
        <w:tc>
          <w:tcPr>
            <w:tcW w:w="3402" w:type="dxa"/>
          </w:tcPr>
          <w:p w14:paraId="78F99509" w14:textId="77777777" w:rsidR="002D3511" w:rsidRPr="00CC70E8" w:rsidRDefault="002D3511" w:rsidP="002D3511">
            <w:pPr>
              <w:rPr>
                <w:rFonts w:asciiTheme="majorHAnsi" w:hAnsiTheme="majorHAnsi" w:cstheme="majorHAnsi"/>
                <w:color w:val="00B050"/>
                <w:sz w:val="16"/>
                <w:szCs w:val="16"/>
              </w:rPr>
            </w:pPr>
            <w:r w:rsidRPr="00CC70E8">
              <w:rPr>
                <w:rFonts w:asciiTheme="majorHAnsi" w:hAnsiTheme="majorHAnsi" w:cstheme="majorHAnsi"/>
                <w:b/>
                <w:color w:val="00B050"/>
                <w:sz w:val="16"/>
                <w:szCs w:val="16"/>
              </w:rPr>
              <w:t>Rotate</w:t>
            </w:r>
            <w:r w:rsidRPr="00CC70E8">
              <w:rPr>
                <w:rFonts w:asciiTheme="majorHAnsi" w:hAnsiTheme="majorHAnsi" w:cstheme="majorHAnsi"/>
                <w:color w:val="00B050"/>
                <w:sz w:val="16"/>
                <w:szCs w:val="16"/>
              </w:rPr>
              <w:t xml:space="preserve"> – turn </w:t>
            </w:r>
          </w:p>
          <w:p w14:paraId="2324BD58" w14:textId="77777777" w:rsidR="002D3511" w:rsidRPr="00CC70E8" w:rsidRDefault="002D3511" w:rsidP="002D3511">
            <w:pPr>
              <w:rPr>
                <w:rFonts w:asciiTheme="majorHAnsi" w:hAnsiTheme="majorHAnsi" w:cstheme="majorHAnsi"/>
                <w:color w:val="00B050"/>
                <w:sz w:val="16"/>
                <w:szCs w:val="16"/>
              </w:rPr>
            </w:pPr>
            <w:r w:rsidRPr="00CC70E8">
              <w:rPr>
                <w:rFonts w:asciiTheme="majorHAnsi" w:hAnsiTheme="majorHAnsi" w:cstheme="majorHAnsi"/>
                <w:b/>
                <w:color w:val="00B050"/>
                <w:sz w:val="16"/>
                <w:szCs w:val="16"/>
              </w:rPr>
              <w:t>Clockwise</w:t>
            </w:r>
            <w:r w:rsidRPr="00CC70E8">
              <w:rPr>
                <w:rFonts w:asciiTheme="majorHAnsi" w:hAnsiTheme="majorHAnsi" w:cstheme="majorHAnsi"/>
                <w:color w:val="00B050"/>
                <w:sz w:val="16"/>
                <w:szCs w:val="16"/>
              </w:rPr>
              <w:t xml:space="preserve"> – in the same direction as the hands move around a clock (to the right)</w:t>
            </w:r>
          </w:p>
          <w:p w14:paraId="4571D29B" w14:textId="77777777" w:rsidR="002D3511" w:rsidRPr="00CC70E8" w:rsidRDefault="002D3511" w:rsidP="002D3511">
            <w:pPr>
              <w:rPr>
                <w:rFonts w:asciiTheme="majorHAnsi" w:hAnsiTheme="majorHAnsi" w:cstheme="majorHAnsi"/>
                <w:color w:val="00B050"/>
                <w:sz w:val="16"/>
                <w:szCs w:val="16"/>
              </w:rPr>
            </w:pPr>
            <w:r w:rsidRPr="00CC70E8">
              <w:rPr>
                <w:rFonts w:asciiTheme="majorHAnsi" w:hAnsiTheme="majorHAnsi" w:cstheme="majorHAnsi"/>
                <w:b/>
                <w:color w:val="00B050"/>
                <w:sz w:val="16"/>
                <w:szCs w:val="16"/>
              </w:rPr>
              <w:t>Anti-clockwise</w:t>
            </w:r>
            <w:r w:rsidRPr="00CC70E8">
              <w:rPr>
                <w:rFonts w:asciiTheme="majorHAnsi" w:hAnsiTheme="majorHAnsi" w:cstheme="majorHAnsi"/>
                <w:color w:val="00B050"/>
                <w:sz w:val="16"/>
                <w:szCs w:val="16"/>
              </w:rPr>
              <w:t xml:space="preserve"> – in the opposite direction as the hands move around a clock (to the left)</w:t>
            </w:r>
          </w:p>
          <w:p w14:paraId="44A56EB1" w14:textId="2779292F" w:rsidR="002D3511" w:rsidRPr="009A16B0" w:rsidRDefault="002D3511" w:rsidP="002D3511">
            <w:pPr>
              <w:rPr>
                <w:rFonts w:asciiTheme="majorHAnsi" w:hAnsiTheme="majorHAnsi" w:cstheme="majorHAnsi"/>
                <w:sz w:val="16"/>
                <w:szCs w:val="16"/>
              </w:rPr>
            </w:pPr>
            <w:r w:rsidRPr="008E175A">
              <w:rPr>
                <w:rFonts w:asciiTheme="majorHAnsi" w:hAnsiTheme="majorHAnsi" w:cstheme="majorHAnsi"/>
                <w:b/>
                <w:color w:val="7030A0"/>
                <w:sz w:val="16"/>
                <w:szCs w:val="16"/>
              </w:rPr>
              <w:t>Origin</w:t>
            </w:r>
            <w:r w:rsidRPr="008E175A">
              <w:rPr>
                <w:rFonts w:asciiTheme="majorHAnsi" w:hAnsiTheme="majorHAnsi" w:cstheme="majorHAnsi"/>
                <w:color w:val="7030A0"/>
                <w:sz w:val="16"/>
                <w:szCs w:val="16"/>
              </w:rPr>
              <w:t xml:space="preserve"> – The origin is located at the intersection of the vertical and horizontal axes at the coordinates (0, 0)</w:t>
            </w:r>
          </w:p>
        </w:tc>
        <w:tc>
          <w:tcPr>
            <w:tcW w:w="3118" w:type="dxa"/>
            <w:shd w:val="clear" w:color="auto" w:fill="auto"/>
          </w:tcPr>
          <w:p w14:paraId="19945F35" w14:textId="3A3CD0AE" w:rsidR="002D3511" w:rsidRPr="00465997" w:rsidRDefault="002D3511" w:rsidP="002D3511">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 xml:space="preserve">Students </w:t>
            </w:r>
            <w:r>
              <w:rPr>
                <w:rFonts w:asciiTheme="majorHAnsi" w:hAnsiTheme="majorHAnsi" w:cstheme="majorHAnsi"/>
                <w:sz w:val="16"/>
                <w:szCs w:val="16"/>
              </w:rPr>
              <w:t>need to know how to plot and write coordinates</w:t>
            </w:r>
          </w:p>
        </w:tc>
        <w:tc>
          <w:tcPr>
            <w:tcW w:w="1321" w:type="dxa"/>
          </w:tcPr>
          <w:p w14:paraId="6C154519" w14:textId="77777777" w:rsidR="002D3511" w:rsidRPr="00EB3DA8" w:rsidRDefault="002D3511" w:rsidP="002D3511">
            <w:pPr>
              <w:rPr>
                <w:rFonts w:asciiTheme="majorHAnsi" w:hAnsiTheme="majorHAnsi" w:cstheme="majorHAnsi"/>
                <w:sz w:val="16"/>
                <w:szCs w:val="16"/>
              </w:rPr>
            </w:pPr>
          </w:p>
        </w:tc>
      </w:tr>
      <w:tr w:rsidR="002D3511" w:rsidRPr="00EB3DA8" w14:paraId="10C8365B" w14:textId="77777777" w:rsidTr="0005680A">
        <w:trPr>
          <w:trHeight w:val="1670"/>
        </w:trPr>
        <w:tc>
          <w:tcPr>
            <w:tcW w:w="2103" w:type="dxa"/>
          </w:tcPr>
          <w:p w14:paraId="07C8326A" w14:textId="14875449" w:rsidR="002D3511" w:rsidRDefault="002D3511" w:rsidP="002D3511">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enlarge shapes and describe enlargements</w:t>
            </w:r>
          </w:p>
        </w:tc>
        <w:tc>
          <w:tcPr>
            <w:tcW w:w="6120" w:type="dxa"/>
          </w:tcPr>
          <w:p w14:paraId="0DBC2F13" w14:textId="77777777" w:rsidR="002D3511" w:rsidRPr="00465997" w:rsidRDefault="002D3511" w:rsidP="003B3493">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enlarge a shape by a positive scale factor from a given centre of enlargement</w:t>
            </w:r>
          </w:p>
          <w:p w14:paraId="0766AE71" w14:textId="77777777" w:rsidR="002D3511" w:rsidRPr="00465997" w:rsidRDefault="002D3511" w:rsidP="003B3493">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enlarge a shape by a fractional scale factor from a given centre of enlargement</w:t>
            </w:r>
          </w:p>
          <w:p w14:paraId="6A8357F2" w14:textId="5A8CB3F6" w:rsidR="003B3493" w:rsidRPr="003B3493" w:rsidRDefault="003B3493" w:rsidP="003B3493">
            <w:pPr>
              <w:pStyle w:val="ListParagraph"/>
              <w:numPr>
                <w:ilvl w:val="0"/>
                <w:numId w:val="25"/>
              </w:numPr>
              <w:ind w:left="58" w:hanging="94"/>
              <w:rPr>
                <w:rFonts w:asciiTheme="majorHAnsi" w:hAnsiTheme="majorHAnsi" w:cstheme="majorHAnsi"/>
                <w:b/>
                <w:sz w:val="16"/>
                <w:szCs w:val="16"/>
              </w:rPr>
            </w:pPr>
            <w:r w:rsidRPr="003B3493">
              <w:rPr>
                <w:rFonts w:asciiTheme="majorHAnsi" w:hAnsiTheme="majorHAnsi" w:cstheme="majorHAnsi"/>
                <w:sz w:val="16"/>
                <w:szCs w:val="16"/>
              </w:rPr>
              <w:t>Students will know how to describe positive integer</w:t>
            </w:r>
            <w:r>
              <w:rPr>
                <w:rFonts w:asciiTheme="majorHAnsi" w:hAnsiTheme="majorHAnsi" w:cstheme="majorHAnsi"/>
                <w:sz w:val="16"/>
                <w:szCs w:val="16"/>
              </w:rPr>
              <w:t xml:space="preserve"> and fractional </w:t>
            </w:r>
            <w:r w:rsidRPr="003B3493">
              <w:rPr>
                <w:rFonts w:asciiTheme="majorHAnsi" w:hAnsiTheme="majorHAnsi" w:cstheme="majorHAnsi"/>
                <w:sz w:val="16"/>
                <w:szCs w:val="16"/>
              </w:rPr>
              <w:t>enlargements fully</w:t>
            </w:r>
          </w:p>
          <w:p w14:paraId="2642BC50" w14:textId="3D0541DA" w:rsidR="002D3511" w:rsidRPr="00465997" w:rsidRDefault="002D3511" w:rsidP="003B3493">
            <w:pPr>
              <w:pStyle w:val="ListParagraph"/>
              <w:ind w:left="58" w:hanging="94"/>
              <w:rPr>
                <w:rFonts w:asciiTheme="majorHAnsi" w:hAnsiTheme="majorHAnsi" w:cstheme="majorHAnsi"/>
                <w:sz w:val="16"/>
                <w:szCs w:val="16"/>
              </w:rPr>
            </w:pPr>
          </w:p>
        </w:tc>
        <w:tc>
          <w:tcPr>
            <w:tcW w:w="3402" w:type="dxa"/>
          </w:tcPr>
          <w:p w14:paraId="729B75BA" w14:textId="18D5ABCE" w:rsidR="002D3511" w:rsidRPr="00465997" w:rsidRDefault="002D3511" w:rsidP="002D3511">
            <w:pPr>
              <w:rPr>
                <w:rFonts w:asciiTheme="majorHAnsi" w:hAnsiTheme="majorHAnsi" w:cstheme="majorHAnsi"/>
                <w:color w:val="00B050"/>
                <w:sz w:val="16"/>
                <w:szCs w:val="16"/>
              </w:rPr>
            </w:pPr>
            <w:r w:rsidRPr="00465997">
              <w:rPr>
                <w:rFonts w:asciiTheme="majorHAnsi" w:hAnsiTheme="majorHAnsi" w:cstheme="majorHAnsi"/>
                <w:b/>
                <w:color w:val="00B050"/>
                <w:sz w:val="16"/>
                <w:szCs w:val="16"/>
              </w:rPr>
              <w:t xml:space="preserve">Enlarge – </w:t>
            </w:r>
            <w:r w:rsidRPr="00465997">
              <w:rPr>
                <w:rFonts w:asciiTheme="majorHAnsi" w:hAnsiTheme="majorHAnsi" w:cstheme="majorHAnsi"/>
                <w:color w:val="00B050"/>
                <w:sz w:val="16"/>
                <w:szCs w:val="16"/>
              </w:rPr>
              <w:t>change the size</w:t>
            </w:r>
          </w:p>
          <w:p w14:paraId="4CF30E15" w14:textId="70D9E7B8" w:rsidR="002D3511" w:rsidRPr="00465997" w:rsidRDefault="002D3511" w:rsidP="002D3511">
            <w:pPr>
              <w:rPr>
                <w:rFonts w:asciiTheme="majorHAnsi" w:hAnsiTheme="majorHAnsi" w:cstheme="majorHAnsi"/>
                <w:color w:val="7030A0"/>
                <w:sz w:val="16"/>
                <w:szCs w:val="16"/>
              </w:rPr>
            </w:pPr>
            <w:r w:rsidRPr="008E175A">
              <w:rPr>
                <w:rFonts w:asciiTheme="majorHAnsi" w:hAnsiTheme="majorHAnsi" w:cstheme="majorHAnsi"/>
                <w:b/>
                <w:color w:val="7030A0"/>
                <w:sz w:val="16"/>
                <w:szCs w:val="16"/>
              </w:rPr>
              <w:t>E</w:t>
            </w:r>
            <w:r w:rsidRPr="00465997">
              <w:rPr>
                <w:rFonts w:asciiTheme="majorHAnsi" w:hAnsiTheme="majorHAnsi" w:cstheme="majorHAnsi"/>
                <w:b/>
                <w:color w:val="7030A0"/>
                <w:sz w:val="16"/>
                <w:szCs w:val="16"/>
              </w:rPr>
              <w:t xml:space="preserve">nlargement – </w:t>
            </w:r>
            <w:r w:rsidRPr="00465997">
              <w:rPr>
                <w:rFonts w:asciiTheme="majorHAnsi" w:hAnsiTheme="majorHAnsi" w:cstheme="majorHAnsi"/>
                <w:color w:val="7030A0"/>
                <w:sz w:val="16"/>
                <w:szCs w:val="16"/>
              </w:rPr>
              <w:t>a type of transformation where we change the size of the original shape to make it bigger or smaller by multiplying it by a scale factor</w:t>
            </w:r>
          </w:p>
          <w:p w14:paraId="263D8317" w14:textId="77777777" w:rsidR="002D3511" w:rsidRPr="00F33372" w:rsidRDefault="002D3511" w:rsidP="002D3511">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Scale factor – </w:t>
            </w:r>
            <w:r w:rsidRPr="00F33372">
              <w:rPr>
                <w:rFonts w:asciiTheme="majorHAnsi" w:hAnsiTheme="majorHAnsi" w:cstheme="majorHAnsi"/>
                <w:color w:val="7030A0"/>
                <w:sz w:val="16"/>
                <w:szCs w:val="16"/>
              </w:rPr>
              <w:t>how much the shape has been enlarged, the scale factor tells us what the corresponding measures have been multiplied by</w:t>
            </w:r>
          </w:p>
          <w:p w14:paraId="693F1E8E" w14:textId="49A3806B" w:rsidR="002D3511" w:rsidRPr="00465997" w:rsidRDefault="002D3511" w:rsidP="002D3511">
            <w:pPr>
              <w:rPr>
                <w:rFonts w:asciiTheme="majorHAnsi" w:hAnsiTheme="majorHAnsi" w:cstheme="majorHAnsi"/>
                <w:b/>
                <w:color w:val="00B050"/>
                <w:sz w:val="16"/>
                <w:szCs w:val="16"/>
              </w:rPr>
            </w:pPr>
          </w:p>
        </w:tc>
        <w:tc>
          <w:tcPr>
            <w:tcW w:w="3118" w:type="dxa"/>
            <w:shd w:val="clear" w:color="auto" w:fill="auto"/>
          </w:tcPr>
          <w:p w14:paraId="35841117" w14:textId="01602C69" w:rsidR="002D3511" w:rsidRPr="00465997" w:rsidRDefault="002D3511" w:rsidP="002D3511">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 xml:space="preserve">Students </w:t>
            </w:r>
            <w:r>
              <w:rPr>
                <w:rFonts w:asciiTheme="majorHAnsi" w:hAnsiTheme="majorHAnsi" w:cstheme="majorHAnsi"/>
                <w:sz w:val="16"/>
                <w:szCs w:val="16"/>
              </w:rPr>
              <w:t>should already know how to enlarge shapes just not from a centre</w:t>
            </w:r>
          </w:p>
        </w:tc>
        <w:tc>
          <w:tcPr>
            <w:tcW w:w="1321" w:type="dxa"/>
          </w:tcPr>
          <w:p w14:paraId="26908197" w14:textId="77777777" w:rsidR="002D3511" w:rsidRPr="00EB3DA8" w:rsidRDefault="002D3511" w:rsidP="002D3511">
            <w:pPr>
              <w:rPr>
                <w:rFonts w:asciiTheme="majorHAnsi" w:hAnsiTheme="majorHAnsi" w:cstheme="majorHAnsi"/>
                <w:sz w:val="16"/>
                <w:szCs w:val="16"/>
              </w:rPr>
            </w:pPr>
          </w:p>
        </w:tc>
      </w:tr>
    </w:tbl>
    <w:p w14:paraId="3A87E41B" w14:textId="3AC386DF" w:rsidR="000851C1" w:rsidRPr="00333BCC" w:rsidRDefault="000851C1" w:rsidP="00564E87">
      <w:pPr>
        <w:tabs>
          <w:tab w:val="left" w:pos="5640"/>
        </w:tabs>
        <w:rPr>
          <w:rFonts w:asciiTheme="majorHAnsi" w:hAnsiTheme="majorHAnsi" w:cstheme="majorHAnsi"/>
          <w:sz w:val="16"/>
          <w:szCs w:val="16"/>
        </w:rPr>
      </w:pPr>
    </w:p>
    <w:sectPr w:rsidR="000851C1" w:rsidRPr="00333BC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0C6A62FB"/>
    <w:multiLevelType w:val="hybridMultilevel"/>
    <w:tmpl w:val="F876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777E7"/>
    <w:multiLevelType w:val="hybridMultilevel"/>
    <w:tmpl w:val="61848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6"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704E87"/>
    <w:multiLevelType w:val="hybridMultilevel"/>
    <w:tmpl w:val="D3C6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9"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1"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396300"/>
    <w:multiLevelType w:val="hybridMultilevel"/>
    <w:tmpl w:val="A9BE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922A8"/>
    <w:multiLevelType w:val="hybridMultilevel"/>
    <w:tmpl w:val="69123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1C5BEE"/>
    <w:multiLevelType w:val="hybridMultilevel"/>
    <w:tmpl w:val="ABA2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4270A1"/>
    <w:multiLevelType w:val="hybridMultilevel"/>
    <w:tmpl w:val="539AC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8D2B7B"/>
    <w:multiLevelType w:val="hybridMultilevel"/>
    <w:tmpl w:val="90C2F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3"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4"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5"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7"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25"/>
  </w:num>
  <w:num w:numId="6">
    <w:abstractNumId w:val="14"/>
  </w:num>
  <w:num w:numId="7">
    <w:abstractNumId w:val="16"/>
  </w:num>
  <w:num w:numId="8">
    <w:abstractNumId w:val="6"/>
  </w:num>
  <w:num w:numId="9">
    <w:abstractNumId w:val="21"/>
  </w:num>
  <w:num w:numId="10">
    <w:abstractNumId w:val="1"/>
  </w:num>
  <w:num w:numId="11">
    <w:abstractNumId w:val="18"/>
  </w:num>
  <w:num w:numId="12">
    <w:abstractNumId w:val="27"/>
  </w:num>
  <w:num w:numId="13">
    <w:abstractNumId w:val="26"/>
  </w:num>
  <w:num w:numId="14">
    <w:abstractNumId w:val="23"/>
  </w:num>
  <w:num w:numId="15">
    <w:abstractNumId w:val="24"/>
  </w:num>
  <w:num w:numId="16">
    <w:abstractNumId w:val="10"/>
  </w:num>
  <w:num w:numId="17">
    <w:abstractNumId w:val="2"/>
  </w:num>
  <w:num w:numId="18">
    <w:abstractNumId w:val="8"/>
  </w:num>
  <w:num w:numId="19">
    <w:abstractNumId w:val="5"/>
  </w:num>
  <w:num w:numId="20">
    <w:abstractNumId w:val="22"/>
  </w:num>
  <w:num w:numId="21">
    <w:abstractNumId w:val="20"/>
  </w:num>
  <w:num w:numId="22">
    <w:abstractNumId w:val="7"/>
  </w:num>
  <w:num w:numId="23">
    <w:abstractNumId w:val="12"/>
  </w:num>
  <w:num w:numId="24">
    <w:abstractNumId w:val="17"/>
  </w:num>
  <w:num w:numId="25">
    <w:abstractNumId w:val="3"/>
  </w:num>
  <w:num w:numId="26">
    <w:abstractNumId w:val="4"/>
  </w:num>
  <w:num w:numId="27">
    <w:abstractNumId w:val="13"/>
  </w:num>
  <w:num w:numId="28">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515E3"/>
    <w:rsid w:val="0005680A"/>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25C0E"/>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05CA"/>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26F50"/>
    <w:rsid w:val="00231BD2"/>
    <w:rsid w:val="00235049"/>
    <w:rsid w:val="00240175"/>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B7B1E"/>
    <w:rsid w:val="002C124C"/>
    <w:rsid w:val="002D3511"/>
    <w:rsid w:val="002D3AE6"/>
    <w:rsid w:val="002E0AFA"/>
    <w:rsid w:val="002E2643"/>
    <w:rsid w:val="002E39D8"/>
    <w:rsid w:val="002E647D"/>
    <w:rsid w:val="002E6DFC"/>
    <w:rsid w:val="002F1D80"/>
    <w:rsid w:val="002F44AC"/>
    <w:rsid w:val="002F476B"/>
    <w:rsid w:val="003043CA"/>
    <w:rsid w:val="0031431F"/>
    <w:rsid w:val="00314A34"/>
    <w:rsid w:val="00315BB1"/>
    <w:rsid w:val="00326B21"/>
    <w:rsid w:val="00326E66"/>
    <w:rsid w:val="00333BCC"/>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65A1"/>
    <w:rsid w:val="00397B74"/>
    <w:rsid w:val="003A1440"/>
    <w:rsid w:val="003A466A"/>
    <w:rsid w:val="003B2059"/>
    <w:rsid w:val="003B336A"/>
    <w:rsid w:val="003B3493"/>
    <w:rsid w:val="003D187E"/>
    <w:rsid w:val="003D26A0"/>
    <w:rsid w:val="003D7605"/>
    <w:rsid w:val="003E26CB"/>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65997"/>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D414C"/>
    <w:rsid w:val="004E3231"/>
    <w:rsid w:val="004F132C"/>
    <w:rsid w:val="004F1593"/>
    <w:rsid w:val="00504C54"/>
    <w:rsid w:val="005100CD"/>
    <w:rsid w:val="00513178"/>
    <w:rsid w:val="00520349"/>
    <w:rsid w:val="005226A0"/>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860C0"/>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3AAC"/>
    <w:rsid w:val="006F4F79"/>
    <w:rsid w:val="006F7257"/>
    <w:rsid w:val="0070081B"/>
    <w:rsid w:val="00706130"/>
    <w:rsid w:val="00711BD6"/>
    <w:rsid w:val="00713638"/>
    <w:rsid w:val="007163BB"/>
    <w:rsid w:val="0072205A"/>
    <w:rsid w:val="00722C14"/>
    <w:rsid w:val="00724665"/>
    <w:rsid w:val="007349E8"/>
    <w:rsid w:val="00737B22"/>
    <w:rsid w:val="0075781A"/>
    <w:rsid w:val="00761354"/>
    <w:rsid w:val="00765943"/>
    <w:rsid w:val="00766BDC"/>
    <w:rsid w:val="007746CD"/>
    <w:rsid w:val="00781983"/>
    <w:rsid w:val="00781A3E"/>
    <w:rsid w:val="0078627B"/>
    <w:rsid w:val="00791053"/>
    <w:rsid w:val="00791B44"/>
    <w:rsid w:val="007B387B"/>
    <w:rsid w:val="007B3E88"/>
    <w:rsid w:val="007C2736"/>
    <w:rsid w:val="007D41A3"/>
    <w:rsid w:val="007D5225"/>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6781"/>
    <w:rsid w:val="0085711F"/>
    <w:rsid w:val="00857156"/>
    <w:rsid w:val="00864FC2"/>
    <w:rsid w:val="008838E0"/>
    <w:rsid w:val="00896119"/>
    <w:rsid w:val="008A058B"/>
    <w:rsid w:val="008B32A1"/>
    <w:rsid w:val="008B4375"/>
    <w:rsid w:val="008B4644"/>
    <w:rsid w:val="008B7769"/>
    <w:rsid w:val="008C24EB"/>
    <w:rsid w:val="008C60AB"/>
    <w:rsid w:val="008D5073"/>
    <w:rsid w:val="008E175A"/>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1FBF"/>
    <w:rsid w:val="009521C7"/>
    <w:rsid w:val="00952A44"/>
    <w:rsid w:val="00962746"/>
    <w:rsid w:val="0096651D"/>
    <w:rsid w:val="009676EA"/>
    <w:rsid w:val="00974604"/>
    <w:rsid w:val="00976C84"/>
    <w:rsid w:val="00980274"/>
    <w:rsid w:val="00982699"/>
    <w:rsid w:val="00982C23"/>
    <w:rsid w:val="0098369E"/>
    <w:rsid w:val="009836C6"/>
    <w:rsid w:val="00987856"/>
    <w:rsid w:val="00994016"/>
    <w:rsid w:val="00995E39"/>
    <w:rsid w:val="0099667D"/>
    <w:rsid w:val="00996953"/>
    <w:rsid w:val="009A16B0"/>
    <w:rsid w:val="009A2333"/>
    <w:rsid w:val="009A5F61"/>
    <w:rsid w:val="009C1A17"/>
    <w:rsid w:val="009C31C2"/>
    <w:rsid w:val="009C4529"/>
    <w:rsid w:val="009C67AE"/>
    <w:rsid w:val="009D062A"/>
    <w:rsid w:val="009D25F4"/>
    <w:rsid w:val="009D2D9F"/>
    <w:rsid w:val="009E5FDB"/>
    <w:rsid w:val="009F0176"/>
    <w:rsid w:val="009F41E0"/>
    <w:rsid w:val="009F7296"/>
    <w:rsid w:val="00A10A6D"/>
    <w:rsid w:val="00A1147F"/>
    <w:rsid w:val="00A120C3"/>
    <w:rsid w:val="00A12A76"/>
    <w:rsid w:val="00A143BA"/>
    <w:rsid w:val="00A20137"/>
    <w:rsid w:val="00A20C0D"/>
    <w:rsid w:val="00A20F19"/>
    <w:rsid w:val="00A21499"/>
    <w:rsid w:val="00A2220D"/>
    <w:rsid w:val="00A26BB3"/>
    <w:rsid w:val="00A273A4"/>
    <w:rsid w:val="00A3605D"/>
    <w:rsid w:val="00A45161"/>
    <w:rsid w:val="00A51CAA"/>
    <w:rsid w:val="00A52AB7"/>
    <w:rsid w:val="00A52D8D"/>
    <w:rsid w:val="00A57378"/>
    <w:rsid w:val="00A64F5D"/>
    <w:rsid w:val="00A66EAE"/>
    <w:rsid w:val="00A71E64"/>
    <w:rsid w:val="00A804CB"/>
    <w:rsid w:val="00A82650"/>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0E1"/>
    <w:rsid w:val="00BA3191"/>
    <w:rsid w:val="00BB0DD0"/>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98F"/>
    <w:rsid w:val="00C31D75"/>
    <w:rsid w:val="00C33BF9"/>
    <w:rsid w:val="00C34C08"/>
    <w:rsid w:val="00C4034A"/>
    <w:rsid w:val="00C406DA"/>
    <w:rsid w:val="00C41A25"/>
    <w:rsid w:val="00C44249"/>
    <w:rsid w:val="00C47C30"/>
    <w:rsid w:val="00C527C2"/>
    <w:rsid w:val="00C57CA2"/>
    <w:rsid w:val="00C634A0"/>
    <w:rsid w:val="00C651BA"/>
    <w:rsid w:val="00C72CAA"/>
    <w:rsid w:val="00C81593"/>
    <w:rsid w:val="00C93C50"/>
    <w:rsid w:val="00C9714B"/>
    <w:rsid w:val="00CA43DB"/>
    <w:rsid w:val="00CC37A1"/>
    <w:rsid w:val="00CC70E8"/>
    <w:rsid w:val="00CD08E4"/>
    <w:rsid w:val="00CD1A24"/>
    <w:rsid w:val="00CD3CC0"/>
    <w:rsid w:val="00CE3A9A"/>
    <w:rsid w:val="00CE7F1D"/>
    <w:rsid w:val="00CF00F4"/>
    <w:rsid w:val="00CF64F1"/>
    <w:rsid w:val="00D0788C"/>
    <w:rsid w:val="00D10F19"/>
    <w:rsid w:val="00D12E03"/>
    <w:rsid w:val="00D14F45"/>
    <w:rsid w:val="00D1543D"/>
    <w:rsid w:val="00D15D2E"/>
    <w:rsid w:val="00D26669"/>
    <w:rsid w:val="00D36D7A"/>
    <w:rsid w:val="00D40C67"/>
    <w:rsid w:val="00D517F7"/>
    <w:rsid w:val="00D524FC"/>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75A98"/>
    <w:rsid w:val="00E8063A"/>
    <w:rsid w:val="00E84906"/>
    <w:rsid w:val="00E86070"/>
    <w:rsid w:val="00E978C9"/>
    <w:rsid w:val="00EA1977"/>
    <w:rsid w:val="00EA4991"/>
    <w:rsid w:val="00EB0370"/>
    <w:rsid w:val="00EB3DA8"/>
    <w:rsid w:val="00EB3F99"/>
    <w:rsid w:val="00EC29B7"/>
    <w:rsid w:val="00ED1295"/>
    <w:rsid w:val="00ED2C1C"/>
    <w:rsid w:val="00EE3064"/>
    <w:rsid w:val="00EF0D9D"/>
    <w:rsid w:val="00EF4DDD"/>
    <w:rsid w:val="00F034F2"/>
    <w:rsid w:val="00F158A4"/>
    <w:rsid w:val="00F261DD"/>
    <w:rsid w:val="00F30D5C"/>
    <w:rsid w:val="00F33372"/>
    <w:rsid w:val="00F4046C"/>
    <w:rsid w:val="00F445B2"/>
    <w:rsid w:val="00F4567E"/>
    <w:rsid w:val="00F45E0C"/>
    <w:rsid w:val="00F4606E"/>
    <w:rsid w:val="00F55FDD"/>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semiHidden/>
    <w:unhideWhenUsed/>
    <w:rsid w:val="0005680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6506">
      <w:bodyDiv w:val="1"/>
      <w:marLeft w:val="0"/>
      <w:marRight w:val="0"/>
      <w:marTop w:val="0"/>
      <w:marBottom w:val="0"/>
      <w:divBdr>
        <w:top w:val="none" w:sz="0" w:space="0" w:color="auto"/>
        <w:left w:val="none" w:sz="0" w:space="0" w:color="auto"/>
        <w:bottom w:val="none" w:sz="0" w:space="0" w:color="auto"/>
        <w:right w:val="none" w:sz="0" w:space="0" w:color="auto"/>
      </w:divBdr>
    </w:div>
    <w:div w:id="490218418">
      <w:bodyDiv w:val="1"/>
      <w:marLeft w:val="0"/>
      <w:marRight w:val="0"/>
      <w:marTop w:val="0"/>
      <w:marBottom w:val="0"/>
      <w:divBdr>
        <w:top w:val="none" w:sz="0" w:space="0" w:color="auto"/>
        <w:left w:val="none" w:sz="0" w:space="0" w:color="auto"/>
        <w:bottom w:val="none" w:sz="0" w:space="0" w:color="auto"/>
        <w:right w:val="none" w:sz="0" w:space="0" w:color="auto"/>
      </w:divBdr>
    </w:div>
    <w:div w:id="636762735">
      <w:bodyDiv w:val="1"/>
      <w:marLeft w:val="0"/>
      <w:marRight w:val="0"/>
      <w:marTop w:val="0"/>
      <w:marBottom w:val="0"/>
      <w:divBdr>
        <w:top w:val="none" w:sz="0" w:space="0" w:color="auto"/>
        <w:left w:val="none" w:sz="0" w:space="0" w:color="auto"/>
        <w:bottom w:val="none" w:sz="0" w:space="0" w:color="auto"/>
        <w:right w:val="none" w:sz="0" w:space="0" w:color="auto"/>
      </w:divBdr>
    </w:div>
    <w:div w:id="675813927">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871460984">
      <w:bodyDiv w:val="1"/>
      <w:marLeft w:val="0"/>
      <w:marRight w:val="0"/>
      <w:marTop w:val="0"/>
      <w:marBottom w:val="0"/>
      <w:divBdr>
        <w:top w:val="none" w:sz="0" w:space="0" w:color="auto"/>
        <w:left w:val="none" w:sz="0" w:space="0" w:color="auto"/>
        <w:bottom w:val="none" w:sz="0" w:space="0" w:color="auto"/>
        <w:right w:val="none" w:sz="0" w:space="0" w:color="auto"/>
      </w:divBdr>
    </w:div>
    <w:div w:id="933512667">
      <w:bodyDiv w:val="1"/>
      <w:marLeft w:val="0"/>
      <w:marRight w:val="0"/>
      <w:marTop w:val="0"/>
      <w:marBottom w:val="0"/>
      <w:divBdr>
        <w:top w:val="none" w:sz="0" w:space="0" w:color="auto"/>
        <w:left w:val="none" w:sz="0" w:space="0" w:color="auto"/>
        <w:bottom w:val="none" w:sz="0" w:space="0" w:color="auto"/>
        <w:right w:val="none" w:sz="0" w:space="0" w:color="auto"/>
      </w:divBdr>
    </w:div>
    <w:div w:id="1004436912">
      <w:bodyDiv w:val="1"/>
      <w:marLeft w:val="0"/>
      <w:marRight w:val="0"/>
      <w:marTop w:val="0"/>
      <w:marBottom w:val="0"/>
      <w:divBdr>
        <w:top w:val="none" w:sz="0" w:space="0" w:color="auto"/>
        <w:left w:val="none" w:sz="0" w:space="0" w:color="auto"/>
        <w:bottom w:val="none" w:sz="0" w:space="0" w:color="auto"/>
        <w:right w:val="none" w:sz="0" w:space="0" w:color="auto"/>
      </w:divBdr>
    </w:div>
    <w:div w:id="1007056011">
      <w:bodyDiv w:val="1"/>
      <w:marLeft w:val="0"/>
      <w:marRight w:val="0"/>
      <w:marTop w:val="0"/>
      <w:marBottom w:val="0"/>
      <w:divBdr>
        <w:top w:val="none" w:sz="0" w:space="0" w:color="auto"/>
        <w:left w:val="none" w:sz="0" w:space="0" w:color="auto"/>
        <w:bottom w:val="none" w:sz="0" w:space="0" w:color="auto"/>
        <w:right w:val="none" w:sz="0" w:space="0" w:color="auto"/>
      </w:divBdr>
    </w:div>
    <w:div w:id="1168904678">
      <w:bodyDiv w:val="1"/>
      <w:marLeft w:val="0"/>
      <w:marRight w:val="0"/>
      <w:marTop w:val="0"/>
      <w:marBottom w:val="0"/>
      <w:divBdr>
        <w:top w:val="none" w:sz="0" w:space="0" w:color="auto"/>
        <w:left w:val="none" w:sz="0" w:space="0" w:color="auto"/>
        <w:bottom w:val="none" w:sz="0" w:space="0" w:color="auto"/>
        <w:right w:val="none" w:sz="0" w:space="0" w:color="auto"/>
      </w:divBdr>
    </w:div>
    <w:div w:id="1230577979">
      <w:bodyDiv w:val="1"/>
      <w:marLeft w:val="0"/>
      <w:marRight w:val="0"/>
      <w:marTop w:val="0"/>
      <w:marBottom w:val="0"/>
      <w:divBdr>
        <w:top w:val="none" w:sz="0" w:space="0" w:color="auto"/>
        <w:left w:val="none" w:sz="0" w:space="0" w:color="auto"/>
        <w:bottom w:val="none" w:sz="0" w:space="0" w:color="auto"/>
        <w:right w:val="none" w:sz="0" w:space="0" w:color="auto"/>
      </w:divBdr>
    </w:div>
    <w:div w:id="1337223205">
      <w:bodyDiv w:val="1"/>
      <w:marLeft w:val="0"/>
      <w:marRight w:val="0"/>
      <w:marTop w:val="0"/>
      <w:marBottom w:val="0"/>
      <w:divBdr>
        <w:top w:val="none" w:sz="0" w:space="0" w:color="auto"/>
        <w:left w:val="none" w:sz="0" w:space="0" w:color="auto"/>
        <w:bottom w:val="none" w:sz="0" w:space="0" w:color="auto"/>
        <w:right w:val="none" w:sz="0" w:space="0" w:color="auto"/>
      </w:divBdr>
    </w:div>
    <w:div w:id="1593277851">
      <w:bodyDiv w:val="1"/>
      <w:marLeft w:val="0"/>
      <w:marRight w:val="0"/>
      <w:marTop w:val="0"/>
      <w:marBottom w:val="0"/>
      <w:divBdr>
        <w:top w:val="none" w:sz="0" w:space="0" w:color="auto"/>
        <w:left w:val="none" w:sz="0" w:space="0" w:color="auto"/>
        <w:bottom w:val="none" w:sz="0" w:space="0" w:color="auto"/>
        <w:right w:val="none" w:sz="0" w:space="0" w:color="auto"/>
      </w:divBdr>
    </w:div>
    <w:div w:id="1642032046">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01281325">
      <w:bodyDiv w:val="1"/>
      <w:marLeft w:val="0"/>
      <w:marRight w:val="0"/>
      <w:marTop w:val="0"/>
      <w:marBottom w:val="0"/>
      <w:divBdr>
        <w:top w:val="none" w:sz="0" w:space="0" w:color="auto"/>
        <w:left w:val="none" w:sz="0" w:space="0" w:color="auto"/>
        <w:bottom w:val="none" w:sz="0" w:space="0" w:color="auto"/>
        <w:right w:val="none" w:sz="0" w:space="0" w:color="auto"/>
      </w:divBdr>
    </w:div>
    <w:div w:id="2012562150">
      <w:bodyDiv w:val="1"/>
      <w:marLeft w:val="0"/>
      <w:marRight w:val="0"/>
      <w:marTop w:val="0"/>
      <w:marBottom w:val="0"/>
      <w:divBdr>
        <w:top w:val="none" w:sz="0" w:space="0" w:color="auto"/>
        <w:left w:val="none" w:sz="0" w:space="0" w:color="auto"/>
        <w:bottom w:val="none" w:sz="0" w:space="0" w:color="auto"/>
        <w:right w:val="none" w:sz="0" w:space="0" w:color="auto"/>
      </w:divBdr>
    </w:div>
    <w:div w:id="203896858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51875232">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C4A75-0F46-4951-BFE6-361F6391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K Wright</cp:lastModifiedBy>
  <cp:revision>11</cp:revision>
  <cp:lastPrinted>2019-11-21T12:39:00Z</cp:lastPrinted>
  <dcterms:created xsi:type="dcterms:W3CDTF">2022-07-04T14:19:00Z</dcterms:created>
  <dcterms:modified xsi:type="dcterms:W3CDTF">2023-06-30T13:13:00Z</dcterms:modified>
</cp:coreProperties>
</file>